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508BAA" w14:textId="0D254CBE" w:rsidR="00B71C9F" w:rsidRPr="00DA60F1" w:rsidRDefault="00B71C9F" w:rsidP="00B71C9F">
      <w:pPr>
        <w:pStyle w:val="3GPPHeader"/>
        <w:spacing w:after="60"/>
        <w:rPr>
          <w:sz w:val="32"/>
          <w:szCs w:val="32"/>
        </w:rPr>
      </w:pPr>
      <w:r w:rsidRPr="00DA60F1">
        <w:t>3GPP TSG-RAN WG2 #104</w:t>
      </w:r>
      <w:r w:rsidRPr="00DA60F1">
        <w:tab/>
      </w:r>
      <w:proofErr w:type="spellStart"/>
      <w:r w:rsidRPr="00DA60F1">
        <w:rPr>
          <w:sz w:val="32"/>
          <w:szCs w:val="32"/>
        </w:rPr>
        <w:t>Tdoc</w:t>
      </w:r>
      <w:proofErr w:type="spellEnd"/>
      <w:r w:rsidRPr="00DA60F1">
        <w:rPr>
          <w:sz w:val="32"/>
          <w:szCs w:val="32"/>
        </w:rPr>
        <w:t xml:space="preserve"> </w:t>
      </w:r>
      <w:r w:rsidR="006B6D1E" w:rsidRPr="006B6D1E">
        <w:rPr>
          <w:sz w:val="32"/>
          <w:szCs w:val="32"/>
        </w:rPr>
        <w:t>R2-1817211</w:t>
      </w:r>
    </w:p>
    <w:p w14:paraId="67EB0F21" w14:textId="39E2E12F" w:rsidR="00496645" w:rsidRPr="004F506B" w:rsidRDefault="00B71C9F" w:rsidP="00496645">
      <w:pPr>
        <w:pStyle w:val="3GPPHeader"/>
      </w:pPr>
      <w:r w:rsidRPr="00DA60F1">
        <w:t>Spokane, USA, November 12th – 16th 2018</w:t>
      </w:r>
      <w:r w:rsidR="00496645">
        <w:tab/>
      </w:r>
    </w:p>
    <w:p w14:paraId="27747DA4" w14:textId="77777777" w:rsidR="00E90E49" w:rsidRPr="00CE0424" w:rsidRDefault="00E90E49" w:rsidP="00357380">
      <w:pPr>
        <w:pStyle w:val="3GPPHeader"/>
      </w:pPr>
    </w:p>
    <w:p w14:paraId="3B04D080" w14:textId="7F0E4DBE" w:rsidR="00E90E49" w:rsidRPr="00181643" w:rsidRDefault="00E90E49" w:rsidP="00311702">
      <w:pPr>
        <w:pStyle w:val="3GPPHeader"/>
        <w:rPr>
          <w:sz w:val="22"/>
          <w:szCs w:val="22"/>
          <w:lang w:val="sv-SE"/>
        </w:rPr>
      </w:pPr>
      <w:r w:rsidRPr="00181643">
        <w:rPr>
          <w:sz w:val="22"/>
          <w:szCs w:val="22"/>
          <w:lang w:val="sv-SE"/>
        </w:rPr>
        <w:t>Agenda Item:</w:t>
      </w:r>
      <w:r w:rsidRPr="00181643">
        <w:rPr>
          <w:sz w:val="22"/>
          <w:szCs w:val="22"/>
          <w:lang w:val="sv-SE"/>
        </w:rPr>
        <w:tab/>
      </w:r>
      <w:r w:rsidR="00D5032B" w:rsidRPr="00D5032B">
        <w:rPr>
          <w:sz w:val="22"/>
          <w:szCs w:val="22"/>
          <w:lang w:val="sv-SE"/>
        </w:rPr>
        <w:t>10.4.1.3.6</w:t>
      </w:r>
      <w:bookmarkStart w:id="0" w:name="_GoBack"/>
      <w:bookmarkEnd w:id="0"/>
    </w:p>
    <w:p w14:paraId="42BF82C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8083886" w14:textId="6A940845" w:rsidR="00E90E49" w:rsidRPr="00CE0424" w:rsidRDefault="003D3C45" w:rsidP="00311702">
      <w:pPr>
        <w:pStyle w:val="3GPPHeader"/>
        <w:rPr>
          <w:sz w:val="22"/>
          <w:szCs w:val="22"/>
        </w:rPr>
      </w:pPr>
      <w:r>
        <w:rPr>
          <w:sz w:val="22"/>
          <w:szCs w:val="22"/>
        </w:rPr>
        <w:t>Title:</w:t>
      </w:r>
      <w:r w:rsidR="00E90E49" w:rsidRPr="00CE0424">
        <w:rPr>
          <w:sz w:val="22"/>
          <w:szCs w:val="22"/>
        </w:rPr>
        <w:tab/>
      </w:r>
      <w:r w:rsidR="006A2480" w:rsidRPr="006A2480">
        <w:rPr>
          <w:sz w:val="22"/>
          <w:szCs w:val="22"/>
        </w:rPr>
        <w:t>On algorithm change in resume, re-establishment and release</w:t>
      </w:r>
    </w:p>
    <w:p w14:paraId="7E6D43AB" w14:textId="595A5E19" w:rsidR="00E90E49" w:rsidRDefault="00E90E49" w:rsidP="00D546FF">
      <w:pPr>
        <w:pStyle w:val="3GPPHeader"/>
        <w:rPr>
          <w:sz w:val="22"/>
          <w:szCs w:val="22"/>
        </w:rPr>
      </w:pPr>
      <w:r w:rsidRPr="00CE0424">
        <w:rPr>
          <w:sz w:val="22"/>
          <w:szCs w:val="22"/>
        </w:rPr>
        <w:t>Document for:</w:t>
      </w:r>
      <w:r w:rsidRPr="00CE0424">
        <w:rPr>
          <w:sz w:val="22"/>
          <w:szCs w:val="22"/>
        </w:rPr>
        <w:tab/>
      </w:r>
      <w:r w:rsidR="00720182" w:rsidRPr="0005482C">
        <w:rPr>
          <w:sz w:val="22"/>
          <w:szCs w:val="22"/>
        </w:rPr>
        <w:t>Discussion</w:t>
      </w:r>
    </w:p>
    <w:p w14:paraId="5521A1D6" w14:textId="0E2E959D" w:rsidR="00AC0A63" w:rsidRDefault="00E90E49" w:rsidP="00A2052C">
      <w:pPr>
        <w:pStyle w:val="Heading1"/>
      </w:pPr>
      <w:r w:rsidRPr="00CE0424">
        <w:t>Introduction</w:t>
      </w:r>
    </w:p>
    <w:p w14:paraId="29E4A1D4" w14:textId="77777777" w:rsidR="00EA4740" w:rsidRDefault="00A22233" w:rsidP="00EA4740">
      <w:pPr>
        <w:rPr>
          <w:lang w:eastAsia="ja-JP"/>
        </w:rPr>
      </w:pPr>
      <w:bookmarkStart w:id="1" w:name="_Hlk513657944"/>
      <w:r>
        <w:rPr>
          <w:lang w:eastAsia="ja-JP"/>
        </w:rPr>
        <w:t>At the previous meeting</w:t>
      </w:r>
      <w:r w:rsidR="006A2480">
        <w:rPr>
          <w:lang w:eastAsia="ja-JP"/>
        </w:rPr>
        <w:t xml:space="preserve"> </w:t>
      </w:r>
      <w:proofErr w:type="gramStart"/>
      <w:r w:rsidR="006A2480">
        <w:rPr>
          <w:lang w:eastAsia="ja-JP"/>
        </w:rPr>
        <w:t>a number of</w:t>
      </w:r>
      <w:proofErr w:type="gramEnd"/>
      <w:r w:rsidR="006A2480">
        <w:rPr>
          <w:lang w:eastAsia="ja-JP"/>
        </w:rPr>
        <w:t xml:space="preserve"> contributions </w:t>
      </w:r>
      <w:r w:rsidR="00542334">
        <w:rPr>
          <w:lang w:eastAsia="ja-JP"/>
        </w:rPr>
        <w:t>[1</w:t>
      </w:r>
      <w:r w:rsidR="00EA4740">
        <w:rPr>
          <w:lang w:eastAsia="ja-JP"/>
        </w:rPr>
        <w:t>-</w:t>
      </w:r>
      <w:r w:rsidR="00542334">
        <w:rPr>
          <w:lang w:eastAsia="ja-JP"/>
        </w:rPr>
        <w:t xml:space="preserve">3] </w:t>
      </w:r>
      <w:r w:rsidR="006A2480">
        <w:rPr>
          <w:lang w:eastAsia="ja-JP"/>
        </w:rPr>
        <w:t xml:space="preserve">was submitted proposing enhancements to the suspend/resume and re-establishment procedure in order to optimize the case of security algorithm change. </w:t>
      </w:r>
    </w:p>
    <w:p w14:paraId="5925512B" w14:textId="11576CD1" w:rsidR="006A2480" w:rsidRDefault="00AC407F" w:rsidP="00EA4740">
      <w:pPr>
        <w:rPr>
          <w:lang w:eastAsia="ja-JP"/>
        </w:rPr>
      </w:pPr>
      <w:r>
        <w:rPr>
          <w:lang w:eastAsia="ja-JP"/>
        </w:rPr>
        <w:t>The contributions are addressing an issue which has been discussed previously in both RAN2 and SA3</w:t>
      </w:r>
      <w:r w:rsidR="00A34D9E">
        <w:rPr>
          <w:lang w:eastAsia="ja-JP"/>
        </w:rPr>
        <w:t xml:space="preserve"> during the discussion of MSG4 security</w:t>
      </w:r>
      <w:r>
        <w:rPr>
          <w:lang w:eastAsia="ja-JP"/>
        </w:rPr>
        <w:t xml:space="preserve">. </w:t>
      </w:r>
      <w:r w:rsidR="00EA4740">
        <w:rPr>
          <w:lang w:eastAsia="ja-JP"/>
        </w:rPr>
        <w:t>In</w:t>
      </w:r>
      <w:r>
        <w:rPr>
          <w:lang w:eastAsia="ja-JP"/>
        </w:rPr>
        <w:t xml:space="preserve"> the previous discussion companies did not see any strong motivation for being able to change the </w:t>
      </w:r>
      <w:r w:rsidR="00542334">
        <w:rPr>
          <w:lang w:eastAsia="ja-JP"/>
        </w:rPr>
        <w:t>algorithm in these cases</w:t>
      </w:r>
      <w:r w:rsidR="00A34D9E">
        <w:rPr>
          <w:lang w:eastAsia="ja-JP"/>
        </w:rPr>
        <w:t xml:space="preserve">, since this is a rare scenario, and </w:t>
      </w:r>
      <w:r w:rsidR="0004108C">
        <w:rPr>
          <w:lang w:eastAsia="ja-JP"/>
        </w:rPr>
        <w:t>the current specifications already support multiple ways to handle the change of algorithms including</w:t>
      </w:r>
      <w:r w:rsidR="00C60657">
        <w:rPr>
          <w:lang w:eastAsia="ja-JP"/>
        </w:rPr>
        <w:t xml:space="preserve"> both</w:t>
      </w:r>
      <w:r w:rsidR="0004108C">
        <w:rPr>
          <w:lang w:eastAsia="ja-JP"/>
        </w:rPr>
        <w:t xml:space="preserve"> fall back mechanism such as “NAS recovery” and intra-cell handover</w:t>
      </w:r>
      <w:r w:rsidR="00C60657">
        <w:rPr>
          <w:lang w:eastAsia="ja-JP"/>
        </w:rPr>
        <w:t>.</w:t>
      </w:r>
    </w:p>
    <w:p w14:paraId="695DCE84" w14:textId="40D9C8C4" w:rsidR="00C60657" w:rsidRDefault="001D7609" w:rsidP="00EA4740">
      <w:pPr>
        <w:rPr>
          <w:lang w:eastAsia="ja-JP"/>
        </w:rPr>
      </w:pPr>
      <w:r>
        <w:rPr>
          <w:lang w:eastAsia="ja-JP"/>
        </w:rPr>
        <w:t xml:space="preserve">This paper analysis the new proposals and concludes that these optimizations are not needed in Rel-15. </w:t>
      </w:r>
    </w:p>
    <w:p w14:paraId="037810EF" w14:textId="223FDB55" w:rsidR="00542334" w:rsidRDefault="00EB3F7C" w:rsidP="00EB3F7C">
      <w:pPr>
        <w:pStyle w:val="Heading1"/>
        <w:rPr>
          <w:lang w:eastAsia="ja-JP"/>
        </w:rPr>
      </w:pPr>
      <w:r>
        <w:rPr>
          <w:lang w:eastAsia="ja-JP"/>
        </w:rPr>
        <w:t>Overview of the new proposals</w:t>
      </w:r>
    </w:p>
    <w:p w14:paraId="3EE2EA35" w14:textId="6E3BCC4E" w:rsidR="00EB3F7C" w:rsidRDefault="00C77963" w:rsidP="00050687">
      <w:pPr>
        <w:pStyle w:val="Heading2"/>
        <w:rPr>
          <w:lang w:eastAsia="ja-JP"/>
        </w:rPr>
      </w:pPr>
      <w:r>
        <w:rPr>
          <w:lang w:eastAsia="ja-JP"/>
        </w:rPr>
        <w:t>Introduction</w:t>
      </w:r>
      <w:r w:rsidR="006C4754">
        <w:rPr>
          <w:lang w:eastAsia="ja-JP"/>
        </w:rPr>
        <w:t xml:space="preserve"> of AS security algorithm in Reestablishment message [2]</w:t>
      </w:r>
    </w:p>
    <w:p w14:paraId="0529BEB0" w14:textId="4392F3A3" w:rsidR="00067F74" w:rsidRDefault="006C4754" w:rsidP="00A2052C">
      <w:pPr>
        <w:rPr>
          <w:lang w:eastAsia="ja-JP"/>
        </w:rPr>
      </w:pPr>
      <w:r>
        <w:rPr>
          <w:lang w:eastAsia="ja-JP"/>
        </w:rPr>
        <w:t xml:space="preserve">In this contribution it is proposed to add the </w:t>
      </w:r>
      <w:r w:rsidR="00623E94">
        <w:rPr>
          <w:lang w:eastAsia="ja-JP"/>
        </w:rPr>
        <w:t>possibility</w:t>
      </w:r>
      <w:r w:rsidR="00050687">
        <w:rPr>
          <w:lang w:eastAsia="ja-JP"/>
        </w:rPr>
        <w:t xml:space="preserve"> to signal the security algorithm in the </w:t>
      </w:r>
      <w:r w:rsidR="00623E94">
        <w:rPr>
          <w:lang w:eastAsia="ja-JP"/>
        </w:rPr>
        <w:t xml:space="preserve">RRC re-establishment message. </w:t>
      </w:r>
      <w:r w:rsidR="006A0DDE">
        <w:rPr>
          <w:lang w:eastAsia="ja-JP"/>
        </w:rPr>
        <w:t xml:space="preserve">This has a significant impact on the current procedure text and UE behaviour. </w:t>
      </w:r>
      <w:r w:rsidR="004969D0">
        <w:rPr>
          <w:lang w:eastAsia="ja-JP"/>
        </w:rPr>
        <w:t>Furthermore,</w:t>
      </w:r>
      <w:r w:rsidR="006A0DDE">
        <w:rPr>
          <w:lang w:eastAsia="ja-JP"/>
        </w:rPr>
        <w:t xml:space="preserve"> it is clearly not a category F </w:t>
      </w:r>
      <w:r w:rsidR="00B31A39">
        <w:rPr>
          <w:lang w:eastAsia="ja-JP"/>
        </w:rPr>
        <w:t>CR since it adds a new feature which is not required for the system to work.</w:t>
      </w:r>
      <w:r w:rsidR="004969D0">
        <w:rPr>
          <w:lang w:eastAsia="ja-JP"/>
        </w:rPr>
        <w:t xml:space="preserve"> </w:t>
      </w:r>
      <w:r w:rsidR="00067F74">
        <w:rPr>
          <w:lang w:eastAsia="ja-JP"/>
        </w:rPr>
        <w:t xml:space="preserve">The current specification already </w:t>
      </w:r>
      <w:r w:rsidR="00CF70CF">
        <w:rPr>
          <w:lang w:eastAsia="ja-JP"/>
        </w:rPr>
        <w:t>supports</w:t>
      </w:r>
      <w:r w:rsidR="00067F74">
        <w:rPr>
          <w:lang w:eastAsia="ja-JP"/>
        </w:rPr>
        <w:t xml:space="preserve"> two mechanisms for changing the algorithms:</w:t>
      </w:r>
    </w:p>
    <w:p w14:paraId="06CA499D" w14:textId="520CEC9C" w:rsidR="000D4C4F" w:rsidRDefault="00067F74" w:rsidP="00067F74">
      <w:pPr>
        <w:pStyle w:val="ListParagraph"/>
        <w:numPr>
          <w:ilvl w:val="0"/>
          <w:numId w:val="26"/>
        </w:numPr>
        <w:rPr>
          <w:lang w:eastAsia="ja-JP"/>
        </w:rPr>
      </w:pPr>
      <w:r>
        <w:rPr>
          <w:lang w:eastAsia="ja-JP"/>
        </w:rPr>
        <w:t>The target node can trigger an RRC Reconfiguration with synch immedia</w:t>
      </w:r>
      <w:r w:rsidR="0015125F">
        <w:rPr>
          <w:lang w:eastAsia="ja-JP"/>
        </w:rPr>
        <w:t>te</w:t>
      </w:r>
      <w:r>
        <w:rPr>
          <w:lang w:eastAsia="ja-JP"/>
        </w:rPr>
        <w:t xml:space="preserve">ly </w:t>
      </w:r>
      <w:r w:rsidR="0015125F">
        <w:rPr>
          <w:lang w:eastAsia="ja-JP"/>
        </w:rPr>
        <w:t>after the RRC reestablishment</w:t>
      </w:r>
      <w:r w:rsidR="00AF0499">
        <w:rPr>
          <w:lang w:eastAsia="ja-JP"/>
        </w:rPr>
        <w:t xml:space="preserve"> (this message can even be sent in the same TTI as Reestablishment message)</w:t>
      </w:r>
      <w:r w:rsidR="0015125F">
        <w:rPr>
          <w:lang w:eastAsia="ja-JP"/>
        </w:rPr>
        <w:t>. Given that this case is very rare</w:t>
      </w:r>
      <w:r w:rsidR="000D4C4F">
        <w:rPr>
          <w:lang w:eastAsia="ja-JP"/>
        </w:rPr>
        <w:t xml:space="preserve"> this extra signalling should be acceptable. </w:t>
      </w:r>
    </w:p>
    <w:p w14:paraId="46C1B1DB" w14:textId="77777777" w:rsidR="00732B96" w:rsidRDefault="000D4C4F" w:rsidP="00067F74">
      <w:pPr>
        <w:pStyle w:val="ListParagraph"/>
        <w:numPr>
          <w:ilvl w:val="0"/>
          <w:numId w:val="26"/>
        </w:numPr>
        <w:rPr>
          <w:lang w:eastAsia="ja-JP"/>
        </w:rPr>
      </w:pPr>
      <w:r>
        <w:rPr>
          <w:lang w:eastAsia="ja-JP"/>
        </w:rPr>
        <w:t>The target node can trigger a “NAS recovery” by sending an RRC connection setup on SRB0.</w:t>
      </w:r>
    </w:p>
    <w:p w14:paraId="6CC47B7F" w14:textId="49BBCBDD" w:rsidR="00EB3440" w:rsidRDefault="00F020BD" w:rsidP="00732B96">
      <w:pPr>
        <w:rPr>
          <w:lang w:eastAsia="ja-JP"/>
        </w:rPr>
      </w:pPr>
      <w:r>
        <w:rPr>
          <w:lang w:eastAsia="ja-JP"/>
        </w:rPr>
        <w:t>Overall also we think that RRC re-establishment will be rare and RRC re-establishment to a cell which does not support the old algorithm will be even rarer.</w:t>
      </w:r>
      <w:r w:rsidR="0094675E">
        <w:rPr>
          <w:lang w:eastAsia="ja-JP"/>
        </w:rPr>
        <w:t xml:space="preserve"> </w:t>
      </w:r>
      <w:r w:rsidR="00EB3440">
        <w:rPr>
          <w:lang w:eastAsia="ja-JP"/>
        </w:rPr>
        <w:t xml:space="preserve">As an example, LTE did not support this feature and to our knowledge this has not been </w:t>
      </w:r>
      <w:r w:rsidR="00834C88">
        <w:rPr>
          <w:lang w:eastAsia="ja-JP"/>
        </w:rPr>
        <w:t>an</w:t>
      </w:r>
      <w:r w:rsidR="00EB3440">
        <w:rPr>
          <w:lang w:eastAsia="ja-JP"/>
        </w:rPr>
        <w:t xml:space="preserve"> issue. </w:t>
      </w:r>
    </w:p>
    <w:p w14:paraId="170C4ED5" w14:textId="46BDF7E6" w:rsidR="00F020BD" w:rsidRDefault="0094675E" w:rsidP="00732B96">
      <w:pPr>
        <w:rPr>
          <w:lang w:eastAsia="ja-JP"/>
        </w:rPr>
      </w:pPr>
      <w:r>
        <w:rPr>
          <w:lang w:eastAsia="ja-JP"/>
        </w:rPr>
        <w:t>For th</w:t>
      </w:r>
      <w:r w:rsidR="00EB3440">
        <w:rPr>
          <w:lang w:eastAsia="ja-JP"/>
        </w:rPr>
        <w:t>e</w:t>
      </w:r>
      <w:r>
        <w:rPr>
          <w:lang w:eastAsia="ja-JP"/>
        </w:rPr>
        <w:t>s</w:t>
      </w:r>
      <w:r w:rsidR="00EB3440">
        <w:rPr>
          <w:lang w:eastAsia="ja-JP"/>
        </w:rPr>
        <w:t>e</w:t>
      </w:r>
      <w:r>
        <w:rPr>
          <w:lang w:eastAsia="ja-JP"/>
        </w:rPr>
        <w:t xml:space="preserve"> </w:t>
      </w:r>
      <w:r w:rsidR="004C3090">
        <w:rPr>
          <w:lang w:eastAsia="ja-JP"/>
        </w:rPr>
        <w:t>reason</w:t>
      </w:r>
      <w:r w:rsidR="00EB3440">
        <w:rPr>
          <w:lang w:eastAsia="ja-JP"/>
        </w:rPr>
        <w:t>s</w:t>
      </w:r>
      <w:r w:rsidR="004C3090">
        <w:rPr>
          <w:lang w:eastAsia="ja-JP"/>
        </w:rPr>
        <w:t>,</w:t>
      </w:r>
      <w:r>
        <w:rPr>
          <w:lang w:eastAsia="ja-JP"/>
        </w:rPr>
        <w:t xml:space="preserve"> we think the </w:t>
      </w:r>
      <w:r w:rsidR="00EB3440">
        <w:rPr>
          <w:lang w:eastAsia="ja-JP"/>
        </w:rPr>
        <w:t xml:space="preserve">existing </w:t>
      </w:r>
      <w:r>
        <w:rPr>
          <w:lang w:eastAsia="ja-JP"/>
        </w:rPr>
        <w:t xml:space="preserve">solutions above are </w:t>
      </w:r>
      <w:proofErr w:type="gramStart"/>
      <w:r>
        <w:rPr>
          <w:lang w:eastAsia="ja-JP"/>
        </w:rPr>
        <w:t>sufficient</w:t>
      </w:r>
      <w:proofErr w:type="gramEnd"/>
      <w:r>
        <w:rPr>
          <w:lang w:eastAsia="ja-JP"/>
        </w:rPr>
        <w:t xml:space="preserve"> in Rel-15. </w:t>
      </w:r>
    </w:p>
    <w:p w14:paraId="79D53173" w14:textId="19204721" w:rsidR="00732B96" w:rsidRDefault="00FF37C2" w:rsidP="00503B7E">
      <w:pPr>
        <w:pStyle w:val="Heading2"/>
        <w:rPr>
          <w:lang w:val="en-US"/>
        </w:rPr>
      </w:pPr>
      <w:r>
        <w:rPr>
          <w:lang w:val="en-US"/>
        </w:rPr>
        <w:t>Introduction of a “next algorithm” in RRC Release message</w:t>
      </w:r>
      <w:r w:rsidR="006E104E">
        <w:rPr>
          <w:lang w:val="en-US"/>
        </w:rPr>
        <w:t xml:space="preserve"> </w:t>
      </w:r>
      <w:r>
        <w:rPr>
          <w:lang w:val="en-US"/>
        </w:rPr>
        <w:t>[1]</w:t>
      </w:r>
    </w:p>
    <w:p w14:paraId="45E2ABEA" w14:textId="60F94E35" w:rsidR="0062345B" w:rsidRDefault="00FF37C2" w:rsidP="00732B96">
      <w:pPr>
        <w:rPr>
          <w:lang w:eastAsia="ja-JP"/>
        </w:rPr>
      </w:pPr>
      <w:r>
        <w:rPr>
          <w:lang w:val="en-US" w:eastAsia="ja-JP"/>
        </w:rPr>
        <w:t>This contribution i</w:t>
      </w:r>
      <w:r w:rsidR="00A83FE1">
        <w:rPr>
          <w:lang w:eastAsia="ja-JP"/>
        </w:rPr>
        <w:t>introduces</w:t>
      </w:r>
      <w:r w:rsidR="00271F8C">
        <w:rPr>
          <w:lang w:eastAsia="ja-JP"/>
        </w:rPr>
        <w:t xml:space="preserve"> the possibility to signal </w:t>
      </w:r>
      <w:r w:rsidR="00205881">
        <w:rPr>
          <w:lang w:eastAsia="ja-JP"/>
        </w:rPr>
        <w:t xml:space="preserve">the “next algorithm” that the UE should use when the network suspends the UE to RRC_INACTIVE. The </w:t>
      </w:r>
      <w:r w:rsidR="00DF5BD3">
        <w:rPr>
          <w:lang w:eastAsia="ja-JP"/>
        </w:rPr>
        <w:t xml:space="preserve">thinking behind this solution is that for </w:t>
      </w:r>
      <w:proofErr w:type="spellStart"/>
      <w:r w:rsidR="00DF5BD3">
        <w:rPr>
          <w:lang w:eastAsia="ja-JP"/>
        </w:rPr>
        <w:t>gNBs</w:t>
      </w:r>
      <w:proofErr w:type="spellEnd"/>
      <w:r w:rsidR="00DF5BD3">
        <w:rPr>
          <w:lang w:eastAsia="ja-JP"/>
        </w:rPr>
        <w:t xml:space="preserve"> using </w:t>
      </w:r>
      <w:r w:rsidR="000172DD">
        <w:rPr>
          <w:lang w:eastAsia="ja-JP"/>
        </w:rPr>
        <w:t>uncommon</w:t>
      </w:r>
      <w:r w:rsidR="00DF5BD3">
        <w:rPr>
          <w:lang w:eastAsia="ja-JP"/>
        </w:rPr>
        <w:t xml:space="preserve"> algorithms that are not supported in the neighbouring areas the </w:t>
      </w:r>
      <w:proofErr w:type="spellStart"/>
      <w:r w:rsidR="00575158">
        <w:rPr>
          <w:lang w:eastAsia="ja-JP"/>
        </w:rPr>
        <w:t>gNB</w:t>
      </w:r>
      <w:proofErr w:type="spellEnd"/>
      <w:r w:rsidR="00575158">
        <w:rPr>
          <w:lang w:eastAsia="ja-JP"/>
        </w:rPr>
        <w:t xml:space="preserve"> could switch to a more common algorithm when suspending the UE to RRC_INACTIVE in this way the UE could use the common algorithm when resuming. It is not clear if there </w:t>
      </w:r>
      <w:r w:rsidR="00834C88">
        <w:rPr>
          <w:lang w:eastAsia="ja-JP"/>
        </w:rPr>
        <w:t>are</w:t>
      </w:r>
      <w:r w:rsidR="00575158">
        <w:rPr>
          <w:lang w:eastAsia="ja-JP"/>
        </w:rPr>
        <w:t xml:space="preserve"> any significant benefits of </w:t>
      </w:r>
      <w:r w:rsidR="00A70080">
        <w:rPr>
          <w:lang w:eastAsia="ja-JP"/>
        </w:rPr>
        <w:t xml:space="preserve">supporting </w:t>
      </w:r>
      <w:r w:rsidR="000172DD">
        <w:rPr>
          <w:lang w:eastAsia="ja-JP"/>
        </w:rPr>
        <w:t>uncommon</w:t>
      </w:r>
      <w:r w:rsidR="00A70080">
        <w:rPr>
          <w:lang w:eastAsia="ja-JP"/>
        </w:rPr>
        <w:t xml:space="preserve"> algorithms only in some </w:t>
      </w:r>
      <w:proofErr w:type="spellStart"/>
      <w:r w:rsidR="00A70080">
        <w:rPr>
          <w:lang w:eastAsia="ja-JP"/>
        </w:rPr>
        <w:t>gNBs</w:t>
      </w:r>
      <w:proofErr w:type="spellEnd"/>
      <w:r w:rsidR="00A70080">
        <w:rPr>
          <w:lang w:eastAsia="ja-JP"/>
        </w:rPr>
        <w:t xml:space="preserve">. E.g. </w:t>
      </w:r>
      <w:r w:rsidR="0062345B">
        <w:rPr>
          <w:lang w:eastAsia="ja-JP"/>
        </w:rPr>
        <w:t>the security may still be hampered by the weakest algorithm.</w:t>
      </w:r>
    </w:p>
    <w:p w14:paraId="5D023ACB" w14:textId="15E0382B" w:rsidR="00AC3697" w:rsidRDefault="007A1EB0" w:rsidP="00732B96">
      <w:pPr>
        <w:rPr>
          <w:lang w:eastAsia="ja-JP"/>
        </w:rPr>
      </w:pPr>
      <w:r>
        <w:rPr>
          <w:lang w:eastAsia="ja-JP"/>
        </w:rPr>
        <w:lastRenderedPageBreak/>
        <w:t>Again,</w:t>
      </w:r>
      <w:r w:rsidR="000172DD">
        <w:rPr>
          <w:lang w:eastAsia="ja-JP"/>
        </w:rPr>
        <w:t xml:space="preserve"> this is clearly not a correction CR (F) since </w:t>
      </w:r>
      <w:r w:rsidR="00AC3697">
        <w:rPr>
          <w:lang w:eastAsia="ja-JP"/>
        </w:rPr>
        <w:t>the specification also in this case already support multiple ways of handling this rare case:</w:t>
      </w:r>
    </w:p>
    <w:p w14:paraId="01F4B034" w14:textId="6DA21E6B" w:rsidR="00AC3697" w:rsidRDefault="00AC3697" w:rsidP="00AC3697">
      <w:pPr>
        <w:pStyle w:val="ListParagraph"/>
        <w:numPr>
          <w:ilvl w:val="0"/>
          <w:numId w:val="26"/>
        </w:numPr>
        <w:rPr>
          <w:lang w:eastAsia="ja-JP"/>
        </w:rPr>
      </w:pPr>
      <w:r>
        <w:rPr>
          <w:lang w:eastAsia="ja-JP"/>
        </w:rPr>
        <w:t xml:space="preserve">The source node can trigger an RRC Reconfiguration with synch to change algorithm prior to sending UE to RRC_INACTIVE. Given that this case is very rare this extra signalling should be acceptable. </w:t>
      </w:r>
    </w:p>
    <w:p w14:paraId="23186F7E" w14:textId="77777777" w:rsidR="00AC3697" w:rsidRDefault="00AC3697" w:rsidP="00AC3697">
      <w:pPr>
        <w:pStyle w:val="ListParagraph"/>
        <w:numPr>
          <w:ilvl w:val="0"/>
          <w:numId w:val="26"/>
        </w:numPr>
        <w:rPr>
          <w:lang w:eastAsia="ja-JP"/>
        </w:rPr>
      </w:pPr>
      <w:r>
        <w:rPr>
          <w:lang w:eastAsia="ja-JP"/>
        </w:rPr>
        <w:t>The target node can trigger a “NAS recovery” by sending an RRC connection setup on SRB0.</w:t>
      </w:r>
    </w:p>
    <w:p w14:paraId="7E5767D2" w14:textId="722C7A46" w:rsidR="00E9369D" w:rsidRDefault="007A1EB0" w:rsidP="00732B96">
      <w:pPr>
        <w:rPr>
          <w:lang w:eastAsia="ja-JP"/>
        </w:rPr>
      </w:pPr>
      <w:r>
        <w:rPr>
          <w:lang w:eastAsia="ja-JP"/>
        </w:rPr>
        <w:t xml:space="preserve">There is also no need to introduce this solution in Rel-15 since </w:t>
      </w:r>
      <w:r w:rsidR="00E9369D">
        <w:rPr>
          <w:lang w:eastAsia="ja-JP"/>
        </w:rPr>
        <w:t xml:space="preserve">all </w:t>
      </w:r>
      <w:proofErr w:type="spellStart"/>
      <w:r w:rsidR="00E9369D">
        <w:rPr>
          <w:lang w:eastAsia="ja-JP"/>
        </w:rPr>
        <w:t>gNBs</w:t>
      </w:r>
      <w:proofErr w:type="spellEnd"/>
      <w:r w:rsidR="00E9369D">
        <w:rPr>
          <w:lang w:eastAsia="ja-JP"/>
        </w:rPr>
        <w:t xml:space="preserve"> are expected to support the algorithm required by the operator. This proposal can be re-considered if new algorithms are added in the future since new UEs are anyway needed to support the new algorithms. </w:t>
      </w:r>
    </w:p>
    <w:p w14:paraId="235E1194" w14:textId="0009F59D" w:rsidR="00E9369D" w:rsidRDefault="006E104E" w:rsidP="00834C88">
      <w:pPr>
        <w:pStyle w:val="Heading2"/>
      </w:pPr>
      <w:r>
        <w:t>Additional arguments brought up in [3]</w:t>
      </w:r>
    </w:p>
    <w:p w14:paraId="0178EC26" w14:textId="3147D9D6" w:rsidR="00834C88" w:rsidRDefault="00834C88" w:rsidP="00732B96">
      <w:pPr>
        <w:rPr>
          <w:lang w:eastAsia="ja-JP"/>
        </w:rPr>
      </w:pPr>
      <w:r>
        <w:rPr>
          <w:lang w:eastAsia="ja-JP"/>
        </w:rPr>
        <w:t xml:space="preserve">In </w:t>
      </w:r>
      <w:r w:rsidR="006E104E">
        <w:rPr>
          <w:lang w:eastAsia="ja-JP"/>
        </w:rPr>
        <w:t>[3]</w:t>
      </w:r>
      <w:r>
        <w:rPr>
          <w:lang w:eastAsia="ja-JP"/>
        </w:rPr>
        <w:t xml:space="preserve"> some additional arguments are brought up.</w:t>
      </w:r>
      <w:r w:rsidR="00F7007D">
        <w:rPr>
          <w:lang w:eastAsia="ja-JP"/>
        </w:rPr>
        <w:t xml:space="preserve"> Below are some comments on these arguments. </w:t>
      </w:r>
    </w:p>
    <w:p w14:paraId="494E01CB" w14:textId="77777777" w:rsidR="00F7007D" w:rsidRDefault="00C2454A" w:rsidP="00732B96">
      <w:r>
        <w:rPr>
          <w:lang w:eastAsia="ja-JP"/>
        </w:rPr>
        <w:t xml:space="preserve">According to clause 5.11.2 in </w:t>
      </w:r>
      <w:r>
        <w:t xml:space="preserve">TS 33.501 there is </w:t>
      </w:r>
      <w:r w:rsidR="00580876">
        <w:t>a</w:t>
      </w:r>
      <w:r>
        <w:t xml:space="preserve"> requirement that the target node should be able to select algorithms. </w:t>
      </w:r>
    </w:p>
    <w:p w14:paraId="7A38881C" w14:textId="46438FC8" w:rsidR="00C2454A" w:rsidRDefault="00C2454A" w:rsidP="00F7007D">
      <w:pPr>
        <w:pStyle w:val="ListParagraph"/>
        <w:numPr>
          <w:ilvl w:val="0"/>
          <w:numId w:val="26"/>
        </w:numPr>
      </w:pPr>
      <w:r>
        <w:t xml:space="preserve">In our view this requirement is already met by existing </w:t>
      </w:r>
      <w:r w:rsidR="00580876">
        <w:t xml:space="preserve">solutions since the target node can trigger an RRC reconfiguration with synch at any time to switch algorithms when UE arrives. SA3 has also review the solutions adopted in RAN2 and has seen no security issues. </w:t>
      </w:r>
    </w:p>
    <w:p w14:paraId="568150B5" w14:textId="77777777" w:rsidR="00D14012" w:rsidRDefault="00954058" w:rsidP="00732B96">
      <w:r>
        <w:t xml:space="preserve">Additionally, </w:t>
      </w:r>
      <w:r w:rsidR="00D14012">
        <w:t>the [3]</w:t>
      </w:r>
      <w:r>
        <w:t xml:space="preserve"> contribution contains proposals for an optimized RRC setup procedure which does not involve NAS signalling. To our knowledge no CR was provided for how this optimized procedure should be supported. </w:t>
      </w:r>
    </w:p>
    <w:p w14:paraId="6ADA6A5D" w14:textId="415C49A7" w:rsidR="00954058" w:rsidRDefault="00954058" w:rsidP="00D14012">
      <w:pPr>
        <w:pStyle w:val="ListParagraph"/>
        <w:numPr>
          <w:ilvl w:val="0"/>
          <w:numId w:val="26"/>
        </w:numPr>
      </w:pPr>
      <w:r>
        <w:t xml:space="preserve">Again, this is clearly an optimization since the current </w:t>
      </w:r>
      <w:proofErr w:type="spellStart"/>
      <w:r>
        <w:t>fallback</w:t>
      </w:r>
      <w:proofErr w:type="spellEnd"/>
      <w:r>
        <w:t xml:space="preserve"> procedure addresses the same case. The current </w:t>
      </w:r>
      <w:proofErr w:type="spellStart"/>
      <w:r>
        <w:t>fallback</w:t>
      </w:r>
      <w:proofErr w:type="spellEnd"/>
      <w:r>
        <w:t xml:space="preserve"> is already an optimized procedure which is expected to have similar or better performance than a normal IDLE to ACTIVE transition. Again, this should be </w:t>
      </w:r>
      <w:proofErr w:type="gramStart"/>
      <w:r>
        <w:t>sufficient</w:t>
      </w:r>
      <w:proofErr w:type="gramEnd"/>
      <w:r>
        <w:t xml:space="preserve"> for this rare case.</w:t>
      </w:r>
    </w:p>
    <w:bookmarkEnd w:id="1"/>
    <w:p w14:paraId="295DCD61" w14:textId="1286FF72" w:rsidR="004A18B7" w:rsidRDefault="00A83FE1" w:rsidP="00A83FE1">
      <w:pPr>
        <w:pStyle w:val="Heading2"/>
      </w:pPr>
      <w:r>
        <w:t>Summary</w:t>
      </w:r>
    </w:p>
    <w:p w14:paraId="6002649F" w14:textId="3385F491" w:rsidR="001836AB" w:rsidRPr="001836AB" w:rsidRDefault="001836AB" w:rsidP="001836AB">
      <w:r>
        <w:t>To summarize the following observations are made regarding the proposals in [1-3].</w:t>
      </w:r>
    </w:p>
    <w:p w14:paraId="294D6585" w14:textId="6AAD3995" w:rsidR="00A83FE1" w:rsidRDefault="00A83FE1" w:rsidP="00A83FE1">
      <w:pPr>
        <w:pStyle w:val="Observation"/>
        <w:rPr>
          <w:lang w:eastAsia="ja-JP"/>
        </w:rPr>
      </w:pPr>
      <w:bookmarkStart w:id="2" w:name="_Toc528759090"/>
      <w:r>
        <w:rPr>
          <w:lang w:eastAsia="ja-JP"/>
        </w:rPr>
        <w:t>The proposed change</w:t>
      </w:r>
      <w:r w:rsidR="00110BFB">
        <w:rPr>
          <w:lang w:eastAsia="ja-JP"/>
        </w:rPr>
        <w:t>s</w:t>
      </w:r>
      <w:r>
        <w:rPr>
          <w:lang w:eastAsia="ja-JP"/>
        </w:rPr>
        <w:t xml:space="preserve"> </w:t>
      </w:r>
      <w:r w:rsidR="001836AB">
        <w:rPr>
          <w:lang w:eastAsia="ja-JP"/>
        </w:rPr>
        <w:t>address</w:t>
      </w:r>
      <w:r>
        <w:rPr>
          <w:lang w:eastAsia="ja-JP"/>
        </w:rPr>
        <w:t xml:space="preserve"> very rare problem</w:t>
      </w:r>
      <w:r w:rsidR="00110BFB">
        <w:rPr>
          <w:lang w:eastAsia="ja-JP"/>
        </w:rPr>
        <w:t>s</w:t>
      </w:r>
      <w:r>
        <w:rPr>
          <w:lang w:eastAsia="ja-JP"/>
        </w:rPr>
        <w:t>.</w:t>
      </w:r>
      <w:bookmarkEnd w:id="2"/>
    </w:p>
    <w:p w14:paraId="193C709E" w14:textId="48F4D9F2" w:rsidR="00A83FE1" w:rsidRDefault="00A83FE1" w:rsidP="00A83FE1">
      <w:pPr>
        <w:pStyle w:val="Observation"/>
        <w:rPr>
          <w:lang w:eastAsia="ja-JP"/>
        </w:rPr>
      </w:pPr>
      <w:bookmarkStart w:id="3" w:name="_Toc528759091"/>
      <w:r>
        <w:rPr>
          <w:lang w:eastAsia="ja-JP"/>
        </w:rPr>
        <w:t>The proposed change</w:t>
      </w:r>
      <w:r w:rsidR="00110BFB">
        <w:rPr>
          <w:lang w:eastAsia="ja-JP"/>
        </w:rPr>
        <w:t>s</w:t>
      </w:r>
      <w:r>
        <w:rPr>
          <w:lang w:eastAsia="ja-JP"/>
        </w:rPr>
        <w:t xml:space="preserve"> </w:t>
      </w:r>
      <w:r w:rsidR="00110BFB">
        <w:rPr>
          <w:lang w:eastAsia="ja-JP"/>
        </w:rPr>
        <w:t>are</w:t>
      </w:r>
      <w:r>
        <w:rPr>
          <w:lang w:eastAsia="ja-JP"/>
        </w:rPr>
        <w:t xml:space="preserve"> clearly category B CR</w:t>
      </w:r>
      <w:r w:rsidR="00110BFB">
        <w:rPr>
          <w:lang w:eastAsia="ja-JP"/>
        </w:rPr>
        <w:t>s</w:t>
      </w:r>
      <w:r>
        <w:rPr>
          <w:lang w:eastAsia="ja-JP"/>
        </w:rPr>
        <w:t xml:space="preserve"> </w:t>
      </w:r>
      <w:r w:rsidR="0057370E">
        <w:rPr>
          <w:lang w:eastAsia="ja-JP"/>
        </w:rPr>
        <w:t xml:space="preserve">(optimizations) </w:t>
      </w:r>
      <w:r>
        <w:rPr>
          <w:lang w:eastAsia="ja-JP"/>
        </w:rPr>
        <w:t>since multiple existing ways to solve the problem</w:t>
      </w:r>
      <w:r w:rsidR="00110BFB">
        <w:rPr>
          <w:lang w:eastAsia="ja-JP"/>
        </w:rPr>
        <w:t>s</w:t>
      </w:r>
      <w:r>
        <w:rPr>
          <w:lang w:eastAsia="ja-JP"/>
        </w:rPr>
        <w:t xml:space="preserve"> already exists in the specs.</w:t>
      </w:r>
      <w:bookmarkEnd w:id="3"/>
      <w:r>
        <w:rPr>
          <w:lang w:eastAsia="ja-JP"/>
        </w:rPr>
        <w:t xml:space="preserve"> </w:t>
      </w:r>
    </w:p>
    <w:p w14:paraId="3EB913F2" w14:textId="7051AB9E" w:rsidR="00A83FE1" w:rsidRDefault="0057370E" w:rsidP="00A83FE1">
      <w:pPr>
        <w:pStyle w:val="Observation"/>
        <w:rPr>
          <w:lang w:eastAsia="ja-JP"/>
        </w:rPr>
      </w:pPr>
      <w:bookmarkStart w:id="4" w:name="_Toc528759092"/>
      <w:r>
        <w:rPr>
          <w:lang w:eastAsia="ja-JP"/>
        </w:rPr>
        <w:t>The proposed changes are addressing th</w:t>
      </w:r>
      <w:r w:rsidR="00A83FE1">
        <w:rPr>
          <w:lang w:eastAsia="ja-JP"/>
        </w:rPr>
        <w:t>eoretical problem</w:t>
      </w:r>
      <w:r>
        <w:rPr>
          <w:lang w:eastAsia="ja-JP"/>
        </w:rPr>
        <w:t>s</w:t>
      </w:r>
      <w:r w:rsidR="00A83FE1">
        <w:rPr>
          <w:lang w:eastAsia="ja-JP"/>
        </w:rPr>
        <w:t xml:space="preserve"> </w:t>
      </w:r>
      <w:r>
        <w:rPr>
          <w:lang w:eastAsia="ja-JP"/>
        </w:rPr>
        <w:t xml:space="preserve">which </w:t>
      </w:r>
      <w:r w:rsidR="00A83FE1">
        <w:rPr>
          <w:lang w:eastAsia="ja-JP"/>
        </w:rPr>
        <w:t xml:space="preserve">has existed in LTE </w:t>
      </w:r>
      <w:r>
        <w:rPr>
          <w:lang w:eastAsia="ja-JP"/>
        </w:rPr>
        <w:t xml:space="preserve">for a long time (e.g. </w:t>
      </w:r>
      <w:r w:rsidR="00A83FE1">
        <w:rPr>
          <w:lang w:eastAsia="ja-JP"/>
        </w:rPr>
        <w:t>Rel-8</w:t>
      </w:r>
      <w:r>
        <w:rPr>
          <w:lang w:eastAsia="ja-JP"/>
        </w:rPr>
        <w:t>)</w:t>
      </w:r>
      <w:r w:rsidR="00A83FE1">
        <w:rPr>
          <w:lang w:eastAsia="ja-JP"/>
        </w:rPr>
        <w:t xml:space="preserve"> however to our knowledge no practical problems has been seen in real networks.</w:t>
      </w:r>
      <w:bookmarkEnd w:id="4"/>
    </w:p>
    <w:p w14:paraId="56FF2244" w14:textId="77777777" w:rsidR="00A83FE1" w:rsidRDefault="00A83FE1" w:rsidP="00360B66">
      <w:pPr>
        <w:pStyle w:val="Proposal"/>
        <w:rPr>
          <w:lang w:eastAsia="ja-JP"/>
        </w:rPr>
      </w:pPr>
      <w:bookmarkStart w:id="5" w:name="_Toc528759095"/>
      <w:r>
        <w:rPr>
          <w:lang w:eastAsia="ja-JP"/>
        </w:rPr>
        <w:t xml:space="preserve">The existing methods to change algorithms in Rel-15 are </w:t>
      </w:r>
      <w:proofErr w:type="gramStart"/>
      <w:r>
        <w:rPr>
          <w:lang w:eastAsia="ja-JP"/>
        </w:rPr>
        <w:t>sufficient</w:t>
      </w:r>
      <w:proofErr w:type="gramEnd"/>
      <w:r>
        <w:rPr>
          <w:lang w:eastAsia="ja-JP"/>
        </w:rPr>
        <w:t>. No change is needed to the specifications.</w:t>
      </w:r>
      <w:bookmarkEnd w:id="5"/>
      <w:r>
        <w:rPr>
          <w:lang w:eastAsia="ja-JP"/>
        </w:rPr>
        <w:t xml:space="preserve"> </w:t>
      </w:r>
    </w:p>
    <w:p w14:paraId="2A8B1DB7" w14:textId="77777777" w:rsidR="00A83FE1" w:rsidRDefault="00A83FE1" w:rsidP="00F32E18">
      <w:pPr>
        <w:pStyle w:val="BodyText"/>
        <w:rPr>
          <w:color w:val="212529"/>
          <w:sz w:val="22"/>
          <w:szCs w:val="22"/>
        </w:rPr>
      </w:pPr>
    </w:p>
    <w:p w14:paraId="2E7AED91" w14:textId="6B426FA2" w:rsidR="004A18B7" w:rsidRPr="00360B66" w:rsidRDefault="00915B63" w:rsidP="00915B63">
      <w:pPr>
        <w:pStyle w:val="Heading1"/>
      </w:pPr>
      <w:r w:rsidRPr="00360B66">
        <w:t>Conclusion</w:t>
      </w:r>
    </w:p>
    <w:p w14:paraId="60CB42C2" w14:textId="77777777" w:rsidR="00551AB2" w:rsidRPr="00360B66" w:rsidRDefault="00551AB2" w:rsidP="00551AB2">
      <w:pPr>
        <w:pStyle w:val="BodyText"/>
        <w:rPr>
          <w:b/>
        </w:rPr>
      </w:pPr>
      <w:r w:rsidRPr="00360B66">
        <w:t>In the previous sections we made the following observations:</w:t>
      </w:r>
      <w:r w:rsidRPr="00360B66">
        <w:rPr>
          <w:b/>
        </w:rPr>
        <w:t xml:space="preserve"> </w:t>
      </w:r>
    </w:p>
    <w:p w14:paraId="779410D3" w14:textId="7EF96FCD" w:rsidR="00360B66" w:rsidRPr="00360B66" w:rsidRDefault="00551AB2">
      <w:pPr>
        <w:pStyle w:val="TableofFigures"/>
        <w:tabs>
          <w:tab w:val="right" w:leader="dot" w:pos="9629"/>
        </w:tabs>
        <w:rPr>
          <w:rFonts w:asciiTheme="minorHAnsi" w:eastAsiaTheme="minorEastAsia" w:hAnsiTheme="minorHAnsi" w:cstheme="minorBidi"/>
          <w:b w:val="0"/>
          <w:noProof/>
          <w:sz w:val="22"/>
          <w:szCs w:val="22"/>
          <w:lang w:eastAsia="en-GB"/>
        </w:rPr>
      </w:pPr>
      <w:r w:rsidRPr="00360B66">
        <w:rPr>
          <w:b w:val="0"/>
          <w:bCs/>
        </w:rPr>
        <w:fldChar w:fldCharType="begin"/>
      </w:r>
      <w:r w:rsidRPr="00360B66">
        <w:rPr>
          <w:b w:val="0"/>
          <w:bCs/>
        </w:rPr>
        <w:instrText xml:space="preserve"> TOC \f O \n \h \z \t "Observation" \c </w:instrText>
      </w:r>
      <w:r w:rsidRPr="00360B66">
        <w:rPr>
          <w:b w:val="0"/>
          <w:bCs/>
        </w:rPr>
        <w:fldChar w:fldCharType="separate"/>
      </w:r>
      <w:hyperlink w:anchor="_Toc528759090" w:history="1">
        <w:r w:rsidR="00360B66" w:rsidRPr="00360B66">
          <w:rPr>
            <w:rStyle w:val="Hyperlink"/>
            <w:noProof/>
            <w:lang w:eastAsia="ja-JP"/>
          </w:rPr>
          <w:t>Observation 1</w:t>
        </w:r>
        <w:r w:rsidR="00360B66" w:rsidRPr="00360B66">
          <w:rPr>
            <w:rFonts w:asciiTheme="minorHAnsi" w:eastAsiaTheme="minorEastAsia" w:hAnsiTheme="minorHAnsi" w:cstheme="minorBidi"/>
            <w:b w:val="0"/>
            <w:noProof/>
            <w:sz w:val="22"/>
            <w:szCs w:val="22"/>
            <w:lang w:eastAsia="en-GB"/>
          </w:rPr>
          <w:tab/>
        </w:r>
        <w:r w:rsidR="00360B66" w:rsidRPr="00360B66">
          <w:rPr>
            <w:rStyle w:val="Hyperlink"/>
            <w:noProof/>
            <w:lang w:eastAsia="ja-JP"/>
          </w:rPr>
          <w:t>The proposed changes address very rare problems.</w:t>
        </w:r>
      </w:hyperlink>
    </w:p>
    <w:p w14:paraId="06565A2E" w14:textId="21041EF2" w:rsidR="00360B66" w:rsidRPr="00360B66" w:rsidRDefault="00E63F52">
      <w:pPr>
        <w:pStyle w:val="TableofFigures"/>
        <w:tabs>
          <w:tab w:val="right" w:leader="dot" w:pos="9629"/>
        </w:tabs>
        <w:rPr>
          <w:rFonts w:asciiTheme="minorHAnsi" w:eastAsiaTheme="minorEastAsia" w:hAnsiTheme="minorHAnsi" w:cstheme="minorBidi"/>
          <w:b w:val="0"/>
          <w:noProof/>
          <w:sz w:val="22"/>
          <w:szCs w:val="22"/>
          <w:lang w:eastAsia="en-GB"/>
        </w:rPr>
      </w:pPr>
      <w:hyperlink w:anchor="_Toc528759091" w:history="1">
        <w:r w:rsidR="00360B66" w:rsidRPr="00360B66">
          <w:rPr>
            <w:rStyle w:val="Hyperlink"/>
            <w:noProof/>
            <w:lang w:eastAsia="ja-JP"/>
          </w:rPr>
          <w:t>Observation 2</w:t>
        </w:r>
        <w:r w:rsidR="00360B66" w:rsidRPr="00360B66">
          <w:rPr>
            <w:rFonts w:asciiTheme="minorHAnsi" w:eastAsiaTheme="minorEastAsia" w:hAnsiTheme="minorHAnsi" w:cstheme="minorBidi"/>
            <w:b w:val="0"/>
            <w:noProof/>
            <w:sz w:val="22"/>
            <w:szCs w:val="22"/>
            <w:lang w:eastAsia="en-GB"/>
          </w:rPr>
          <w:tab/>
        </w:r>
        <w:r w:rsidR="00360B66" w:rsidRPr="00360B66">
          <w:rPr>
            <w:rStyle w:val="Hyperlink"/>
            <w:noProof/>
            <w:lang w:eastAsia="ja-JP"/>
          </w:rPr>
          <w:t>The proposed changes are clearly category B CRs (optimizations) since multiple existing ways to solve the problems already exists in the specs.</w:t>
        </w:r>
      </w:hyperlink>
    </w:p>
    <w:p w14:paraId="39CE3D00" w14:textId="19EB2BC0" w:rsidR="00360B66" w:rsidRPr="00360B66" w:rsidRDefault="00E63F52">
      <w:pPr>
        <w:pStyle w:val="TableofFigures"/>
        <w:tabs>
          <w:tab w:val="right" w:leader="dot" w:pos="9629"/>
        </w:tabs>
        <w:rPr>
          <w:rFonts w:asciiTheme="minorHAnsi" w:eastAsiaTheme="minorEastAsia" w:hAnsiTheme="minorHAnsi" w:cstheme="minorBidi"/>
          <w:b w:val="0"/>
          <w:noProof/>
          <w:sz w:val="22"/>
          <w:szCs w:val="22"/>
          <w:lang w:eastAsia="en-GB"/>
        </w:rPr>
      </w:pPr>
      <w:hyperlink w:anchor="_Toc528759092" w:history="1">
        <w:r w:rsidR="00360B66" w:rsidRPr="00360B66">
          <w:rPr>
            <w:rStyle w:val="Hyperlink"/>
            <w:noProof/>
            <w:lang w:eastAsia="ja-JP"/>
          </w:rPr>
          <w:t>Observation 3</w:t>
        </w:r>
        <w:r w:rsidR="00360B66" w:rsidRPr="00360B66">
          <w:rPr>
            <w:rFonts w:asciiTheme="minorHAnsi" w:eastAsiaTheme="minorEastAsia" w:hAnsiTheme="minorHAnsi" w:cstheme="minorBidi"/>
            <w:b w:val="0"/>
            <w:noProof/>
            <w:sz w:val="22"/>
            <w:szCs w:val="22"/>
            <w:lang w:eastAsia="en-GB"/>
          </w:rPr>
          <w:tab/>
        </w:r>
        <w:r w:rsidR="00360B66" w:rsidRPr="00360B66">
          <w:rPr>
            <w:rStyle w:val="Hyperlink"/>
            <w:noProof/>
            <w:lang w:eastAsia="ja-JP"/>
          </w:rPr>
          <w:t>The proposed changes are addressing theoretical problems which has existed in LTE for a long time (e.g. Rel-8) however to our knowledge no practical problems has been seen in real networks.</w:t>
        </w:r>
      </w:hyperlink>
    </w:p>
    <w:p w14:paraId="524731D3" w14:textId="6C8CFB5D" w:rsidR="00551AB2" w:rsidRPr="00360B66" w:rsidRDefault="00551AB2" w:rsidP="00551AB2">
      <w:pPr>
        <w:pStyle w:val="BodyText"/>
        <w:rPr>
          <w:b/>
          <w:bCs/>
        </w:rPr>
      </w:pPr>
      <w:r w:rsidRPr="00360B66">
        <w:rPr>
          <w:b/>
          <w:bCs/>
        </w:rPr>
        <w:fldChar w:fldCharType="end"/>
      </w:r>
    </w:p>
    <w:p w14:paraId="104F3AB4" w14:textId="77777777" w:rsidR="00551AB2" w:rsidRPr="00360B66" w:rsidRDefault="00551AB2" w:rsidP="00551AB2">
      <w:pPr>
        <w:pStyle w:val="BodyText"/>
        <w:rPr>
          <w:b/>
          <w:bCs/>
        </w:rPr>
      </w:pPr>
    </w:p>
    <w:p w14:paraId="4A8BD711" w14:textId="77777777" w:rsidR="00551AB2" w:rsidRPr="00360B66" w:rsidRDefault="00551AB2" w:rsidP="00551AB2">
      <w:pPr>
        <w:pStyle w:val="BodyText"/>
      </w:pPr>
      <w:r w:rsidRPr="00360B66">
        <w:t>Based on the discussion in the previous sections we propose the following:</w:t>
      </w:r>
    </w:p>
    <w:p w14:paraId="05684DAF" w14:textId="70EDA01A" w:rsidR="00360B66" w:rsidRPr="00360B66" w:rsidRDefault="00551AB2">
      <w:pPr>
        <w:pStyle w:val="TableofFigures"/>
        <w:tabs>
          <w:tab w:val="right" w:leader="dot" w:pos="9629"/>
        </w:tabs>
        <w:rPr>
          <w:rFonts w:asciiTheme="minorHAnsi" w:eastAsiaTheme="minorEastAsia" w:hAnsiTheme="minorHAnsi" w:cstheme="minorBidi"/>
          <w:b w:val="0"/>
          <w:noProof/>
          <w:sz w:val="22"/>
          <w:szCs w:val="22"/>
          <w:lang w:eastAsia="en-GB"/>
        </w:rPr>
      </w:pPr>
      <w:r w:rsidRPr="00360B66">
        <w:rPr>
          <w:b w:val="0"/>
          <w:bCs/>
        </w:rPr>
        <w:lastRenderedPageBreak/>
        <w:fldChar w:fldCharType="begin"/>
      </w:r>
      <w:r w:rsidRPr="00360B66">
        <w:rPr>
          <w:b w:val="0"/>
          <w:bCs/>
        </w:rPr>
        <w:instrText xml:space="preserve"> TOC \n \h \z \t "Proposal" \c </w:instrText>
      </w:r>
      <w:r w:rsidRPr="00360B66">
        <w:rPr>
          <w:b w:val="0"/>
          <w:bCs/>
        </w:rPr>
        <w:fldChar w:fldCharType="separate"/>
      </w:r>
      <w:hyperlink w:anchor="_Toc528759095" w:history="1">
        <w:r w:rsidR="00360B66" w:rsidRPr="00360B66">
          <w:rPr>
            <w:rStyle w:val="Hyperlink"/>
            <w:noProof/>
            <w:lang w:eastAsia="ja-JP"/>
          </w:rPr>
          <w:t>Proposal 1</w:t>
        </w:r>
        <w:r w:rsidR="00360B66" w:rsidRPr="00360B66">
          <w:rPr>
            <w:rFonts w:asciiTheme="minorHAnsi" w:eastAsiaTheme="minorEastAsia" w:hAnsiTheme="minorHAnsi" w:cstheme="minorBidi"/>
            <w:b w:val="0"/>
            <w:noProof/>
            <w:sz w:val="22"/>
            <w:szCs w:val="22"/>
            <w:lang w:eastAsia="en-GB"/>
          </w:rPr>
          <w:tab/>
        </w:r>
        <w:r w:rsidR="00360B66" w:rsidRPr="00360B66">
          <w:rPr>
            <w:rStyle w:val="Hyperlink"/>
            <w:noProof/>
            <w:lang w:eastAsia="ja-JP"/>
          </w:rPr>
          <w:t>The existing methods to change algorithms in Rel-15 are sufficient. No change is needed to the specifications.</w:t>
        </w:r>
      </w:hyperlink>
    </w:p>
    <w:p w14:paraId="69981EB2" w14:textId="2AFB4A90" w:rsidR="004A18B7" w:rsidRDefault="00551AB2" w:rsidP="00B71C9F">
      <w:pPr>
        <w:pStyle w:val="Heading1"/>
        <w:numPr>
          <w:ilvl w:val="0"/>
          <w:numId w:val="0"/>
        </w:numPr>
        <w:ind w:left="432" w:hanging="432"/>
      </w:pPr>
      <w:r w:rsidRPr="00360B66">
        <w:fldChar w:fldCharType="end"/>
      </w:r>
      <w:r w:rsidR="00B71C9F" w:rsidRPr="00B71C9F">
        <w:t>References</w:t>
      </w:r>
    </w:p>
    <w:p w14:paraId="77EF7E64" w14:textId="1D5484F9" w:rsidR="00B71C9F" w:rsidRDefault="00B71C9F" w:rsidP="005836BC">
      <w:pPr>
        <w:jc w:val="left"/>
      </w:pPr>
      <w:r>
        <w:t>[1]</w:t>
      </w:r>
      <w:r>
        <w:tab/>
      </w:r>
      <w:r w:rsidRPr="00B71C9F">
        <w:t>R2-1814824</w:t>
      </w:r>
      <w:r>
        <w:t>, “</w:t>
      </w:r>
      <w:r w:rsidR="0074020A">
        <w:rPr>
          <w:lang w:val="en-US"/>
        </w:rPr>
        <w:t xml:space="preserve">Introduction of algorithm in </w:t>
      </w:r>
      <w:proofErr w:type="spellStart"/>
      <w:r w:rsidR="0074020A">
        <w:rPr>
          <w:lang w:val="en-US"/>
        </w:rPr>
        <w:t>RRCRelease</w:t>
      </w:r>
      <w:proofErr w:type="spellEnd"/>
      <w:r w:rsidR="0074020A">
        <w:rPr>
          <w:lang w:val="en-US"/>
        </w:rPr>
        <w:t xml:space="preserve">”, Huawei, </w:t>
      </w:r>
      <w:proofErr w:type="spellStart"/>
      <w:r w:rsidR="0074020A">
        <w:rPr>
          <w:lang w:val="en-US"/>
        </w:rPr>
        <w:t>HiSilicon</w:t>
      </w:r>
      <w:proofErr w:type="spellEnd"/>
    </w:p>
    <w:p w14:paraId="3ECDA7D1" w14:textId="04400A41" w:rsidR="00B71C9F" w:rsidRDefault="00B71C9F" w:rsidP="005836BC">
      <w:pPr>
        <w:jc w:val="left"/>
        <w:rPr>
          <w:lang w:eastAsia="ja-JP"/>
        </w:rPr>
      </w:pPr>
      <w:r>
        <w:rPr>
          <w:lang w:eastAsia="ja-JP"/>
        </w:rPr>
        <w:t>[2]</w:t>
      </w:r>
      <w:r>
        <w:rPr>
          <w:lang w:eastAsia="ja-JP"/>
        </w:rPr>
        <w:tab/>
      </w:r>
      <w:r w:rsidRPr="00050687">
        <w:rPr>
          <w:lang w:eastAsia="ja-JP"/>
        </w:rPr>
        <w:t>R2-1814825</w:t>
      </w:r>
      <w:r>
        <w:rPr>
          <w:lang w:eastAsia="ja-JP"/>
        </w:rPr>
        <w:t>, “</w:t>
      </w:r>
      <w:r w:rsidR="002A6D32">
        <w:rPr>
          <w:lang w:val="en-US"/>
        </w:rPr>
        <w:t xml:space="preserve">Introduction of algorithm in </w:t>
      </w:r>
      <w:proofErr w:type="spellStart"/>
      <w:r w:rsidR="002A6D32">
        <w:rPr>
          <w:lang w:val="en-US"/>
        </w:rPr>
        <w:t>RRCReestablishment</w:t>
      </w:r>
      <w:proofErr w:type="spellEnd"/>
      <w:r w:rsidR="002A6D32">
        <w:rPr>
          <w:lang w:val="en-US"/>
        </w:rPr>
        <w:t xml:space="preserve">”, </w:t>
      </w:r>
      <w:r w:rsidR="00325D1A">
        <w:rPr>
          <w:lang w:val="en-US"/>
        </w:rPr>
        <w:t xml:space="preserve">Huawei, </w:t>
      </w:r>
      <w:proofErr w:type="spellStart"/>
      <w:r w:rsidR="00325D1A">
        <w:rPr>
          <w:lang w:val="en-US"/>
        </w:rPr>
        <w:t>HiSilicon</w:t>
      </w:r>
      <w:proofErr w:type="spellEnd"/>
    </w:p>
    <w:p w14:paraId="3C6CA9F7" w14:textId="77777777" w:rsidR="005836BC" w:rsidRDefault="00B71C9F" w:rsidP="005836BC">
      <w:pPr>
        <w:jc w:val="left"/>
        <w:rPr>
          <w:lang w:eastAsia="ja-JP"/>
        </w:rPr>
      </w:pPr>
      <w:r>
        <w:rPr>
          <w:lang w:eastAsia="ja-JP"/>
        </w:rPr>
        <w:t>[3]</w:t>
      </w:r>
      <w:r>
        <w:rPr>
          <w:lang w:eastAsia="ja-JP"/>
        </w:rPr>
        <w:tab/>
      </w:r>
      <w:r w:rsidRPr="00B71C9F">
        <w:rPr>
          <w:lang w:eastAsia="ja-JP"/>
        </w:rPr>
        <w:t>R2-1814</w:t>
      </w:r>
      <w:r w:rsidR="00F07F3A">
        <w:rPr>
          <w:lang w:eastAsia="ja-JP"/>
        </w:rPr>
        <w:t>1</w:t>
      </w:r>
      <w:r>
        <w:rPr>
          <w:lang w:eastAsia="ja-JP"/>
        </w:rPr>
        <w:t>35, “</w:t>
      </w:r>
      <w:r w:rsidR="005836BC" w:rsidRPr="005836BC">
        <w:rPr>
          <w:lang w:eastAsia="ja-JP"/>
        </w:rPr>
        <w:t>Discussion on security algorithm negotiation issue for Resume, RNAU and Reestablishment</w:t>
      </w:r>
      <w:r w:rsidR="005836BC">
        <w:rPr>
          <w:lang w:eastAsia="ja-JP"/>
        </w:rPr>
        <w:t xml:space="preserve">”, </w:t>
      </w:r>
      <w:r w:rsidR="005836BC">
        <w:rPr>
          <w:lang w:val="en-US"/>
        </w:rPr>
        <w:t xml:space="preserve">Huawei, </w:t>
      </w:r>
      <w:proofErr w:type="spellStart"/>
      <w:r w:rsidR="005836BC">
        <w:rPr>
          <w:lang w:val="en-US"/>
        </w:rPr>
        <w:t>HiSilicon</w:t>
      </w:r>
      <w:proofErr w:type="spellEnd"/>
    </w:p>
    <w:p w14:paraId="5999B388" w14:textId="635545BE" w:rsidR="00B71C9F" w:rsidRDefault="00B71C9F" w:rsidP="00B71C9F">
      <w:pPr>
        <w:rPr>
          <w:lang w:eastAsia="ja-JP"/>
        </w:rPr>
      </w:pPr>
    </w:p>
    <w:p w14:paraId="5BB32909" w14:textId="77777777" w:rsidR="00B71C9F" w:rsidRPr="00B71C9F" w:rsidRDefault="00B71C9F" w:rsidP="00B71C9F"/>
    <w:sectPr w:rsidR="00B71C9F" w:rsidRPr="00B71C9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965AC" w14:textId="77777777" w:rsidR="00E63F52" w:rsidRDefault="00E63F52">
      <w:r>
        <w:separator/>
      </w:r>
    </w:p>
  </w:endnote>
  <w:endnote w:type="continuationSeparator" w:id="0">
    <w:p w14:paraId="6C558A71" w14:textId="77777777" w:rsidR="00E63F52" w:rsidRDefault="00E63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971FA" w14:textId="47C73A2E" w:rsidR="000656C6" w:rsidRDefault="000656C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9406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406D">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7D64E4" w14:textId="77777777" w:rsidR="00E63F52" w:rsidRDefault="00E63F52">
      <w:r>
        <w:separator/>
      </w:r>
    </w:p>
  </w:footnote>
  <w:footnote w:type="continuationSeparator" w:id="0">
    <w:p w14:paraId="693F7117" w14:textId="77777777" w:rsidR="00E63F52" w:rsidRDefault="00E63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C4995" w14:textId="77777777" w:rsidR="000656C6" w:rsidRDefault="000656C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BDD5F2B"/>
    <w:multiLevelType w:val="multilevel"/>
    <w:tmpl w:val="70063286"/>
    <w:lvl w:ilvl="0">
      <w:start w:val="1"/>
      <w:numFmt w:val="decimal"/>
      <w:suff w:val="nothing"/>
      <w:lvlText w:val="%1  "/>
      <w:lvlJc w:val="left"/>
      <w:pPr>
        <w:ind w:left="0" w:firstLine="0"/>
      </w:pPr>
      <w:rPr>
        <w:rFonts w:ascii="Arial" w:eastAsia="SimHei" w:hAnsi="Arial" w:cs="Times New Roman" w:hint="default"/>
        <w:b w:val="0"/>
        <w:i w:val="0"/>
        <w:sz w:val="36"/>
        <w:szCs w:val="36"/>
        <w:lang w:val="en-US"/>
      </w:rPr>
    </w:lvl>
    <w:lvl w:ilvl="1">
      <w:start w:val="2"/>
      <w:numFmt w:val="decimal"/>
      <w:suff w:val="nothing"/>
      <w:lvlText w:val="%1.%2  "/>
      <w:lvlJc w:val="left"/>
      <w:pPr>
        <w:ind w:left="1985" w:hanging="1985"/>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8"/>
        <w:szCs w:val="21"/>
      </w:rPr>
    </w:lvl>
    <w:lvl w:ilvl="3">
      <w:start w:val="1"/>
      <w:numFmt w:val="decimal"/>
      <w:suff w:val="nothing"/>
      <w:lvlText w:val="%1.%2.%3.%4  "/>
      <w:lvlJc w:val="left"/>
      <w:pPr>
        <w:ind w:left="3828" w:firstLine="0"/>
      </w:pPr>
      <w:rPr>
        <w:rFonts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suff w:val="space"/>
      <w:lvlText w:val="Figure %8"/>
      <w:lvlJc w:val="center"/>
      <w:pPr>
        <w:ind w:left="0" w:firstLine="0"/>
      </w:pPr>
      <w:rPr>
        <w:rFonts w:ascii="Arial" w:eastAsia="SimHei"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SimHei" w:hAnsi="Arial" w:cs="Times New Roman" w:hint="default"/>
        <w:b w:val="0"/>
        <w:i w:val="0"/>
        <w:sz w:val="18"/>
        <w:szCs w:val="18"/>
      </w:rPr>
    </w:lvl>
  </w:abstractNum>
  <w:abstractNum w:abstractNumId="7" w15:restartNumberingAfterBreak="0">
    <w:nsid w:val="1C5B11E1"/>
    <w:multiLevelType w:val="hybridMultilevel"/>
    <w:tmpl w:val="F100228C"/>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A11C5E"/>
    <w:multiLevelType w:val="hybridMultilevel"/>
    <w:tmpl w:val="D0723A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458797A"/>
    <w:multiLevelType w:val="multilevel"/>
    <w:tmpl w:val="3E74454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9DC1203"/>
    <w:multiLevelType w:val="hybridMultilevel"/>
    <w:tmpl w:val="D5D4DC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2C08A5"/>
    <w:multiLevelType w:val="hybridMultilevel"/>
    <w:tmpl w:val="D5D4DC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586057"/>
    <w:multiLevelType w:val="hybridMultilevel"/>
    <w:tmpl w:val="D5D4DC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CE163A"/>
    <w:multiLevelType w:val="hybridMultilevel"/>
    <w:tmpl w:val="5882EE6E"/>
    <w:lvl w:ilvl="0" w:tplc="32184EA4">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9DB64D7"/>
    <w:multiLevelType w:val="multilevel"/>
    <w:tmpl w:val="D24EAE6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D49724B"/>
    <w:multiLevelType w:val="hybridMultilevel"/>
    <w:tmpl w:val="2700904A"/>
    <w:lvl w:ilvl="0" w:tplc="51C0ABD2">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3422B0"/>
    <w:multiLevelType w:val="hybridMultilevel"/>
    <w:tmpl w:val="D0723A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8A83D1E"/>
    <w:multiLevelType w:val="hybridMultilevel"/>
    <w:tmpl w:val="5BD6818C"/>
    <w:lvl w:ilvl="0" w:tplc="AC8022E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E407E6"/>
    <w:multiLevelType w:val="hybridMultilevel"/>
    <w:tmpl w:val="D0723A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18"/>
  </w:num>
  <w:num w:numId="3">
    <w:abstractNumId w:val="15"/>
  </w:num>
  <w:num w:numId="4">
    <w:abstractNumId w:val="16"/>
  </w:num>
  <w:num w:numId="5">
    <w:abstractNumId w:val="12"/>
  </w:num>
  <w:num w:numId="6">
    <w:abstractNumId w:val="17"/>
  </w:num>
  <w:num w:numId="7">
    <w:abstractNumId w:val="21"/>
  </w:num>
  <w:num w:numId="8">
    <w:abstractNumId w:val="13"/>
  </w:num>
  <w:num w:numId="9">
    <w:abstractNumId w:val="11"/>
  </w:num>
  <w:num w:numId="10">
    <w:abstractNumId w:val="4"/>
  </w:num>
  <w:num w:numId="11">
    <w:abstractNumId w:val="3"/>
  </w:num>
  <w:num w:numId="12">
    <w:abstractNumId w:val="2"/>
  </w:num>
  <w:num w:numId="13">
    <w:abstractNumId w:val="20"/>
  </w:num>
  <w:num w:numId="14">
    <w:abstractNumId w:val="1"/>
  </w:num>
  <w:num w:numId="15">
    <w:abstractNumId w:val="26"/>
  </w:num>
  <w:num w:numId="16">
    <w:abstractNumId w:val="20"/>
    <w:lvlOverride w:ilvl="0">
      <w:startOverride w:val="1"/>
    </w:lvlOverride>
  </w:num>
  <w:num w:numId="17">
    <w:abstractNumId w:val="15"/>
    <w:lvlOverride w:ilvl="0">
      <w:startOverride w:val="1"/>
    </w:lvlOverride>
  </w:num>
  <w:num w:numId="18">
    <w:abstractNumId w:val="20"/>
    <w:lvlOverride w:ilvl="0">
      <w:startOverride w:val="1"/>
    </w:lvlOverride>
  </w:num>
  <w:num w:numId="19">
    <w:abstractNumId w:val="15"/>
    <w:lvlOverride w:ilvl="0">
      <w:startOverride w:val="1"/>
    </w:lvlOverride>
  </w:num>
  <w:num w:numId="20">
    <w:abstractNumId w:val="27"/>
  </w:num>
  <w:num w:numId="21">
    <w:abstractNumId w:val="0"/>
  </w:num>
  <w:num w:numId="22">
    <w:abstractNumId w:val="7"/>
  </w:num>
  <w:num w:numId="23">
    <w:abstractNumId w:val="9"/>
  </w:num>
  <w:num w:numId="24">
    <w:abstractNumId w:val="23"/>
  </w:num>
  <w:num w:numId="25">
    <w:abstractNumId w:val="22"/>
  </w:num>
  <w:num w:numId="26">
    <w:abstractNumId w:val="24"/>
  </w:num>
  <w:num w:numId="27">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E83"/>
    <w:rsid w:val="000006E1"/>
    <w:rsid w:val="00002A37"/>
    <w:rsid w:val="000039F4"/>
    <w:rsid w:val="00006446"/>
    <w:rsid w:val="00006896"/>
    <w:rsid w:val="00007CDC"/>
    <w:rsid w:val="00011B28"/>
    <w:rsid w:val="0001517B"/>
    <w:rsid w:val="00015D15"/>
    <w:rsid w:val="00016598"/>
    <w:rsid w:val="000172DD"/>
    <w:rsid w:val="00020AE6"/>
    <w:rsid w:val="00024878"/>
    <w:rsid w:val="0002564D"/>
    <w:rsid w:val="00025ECA"/>
    <w:rsid w:val="000304F7"/>
    <w:rsid w:val="00030899"/>
    <w:rsid w:val="000325B8"/>
    <w:rsid w:val="0003489B"/>
    <w:rsid w:val="00034C15"/>
    <w:rsid w:val="00036BA1"/>
    <w:rsid w:val="0004108C"/>
    <w:rsid w:val="000422E2"/>
    <w:rsid w:val="00042F22"/>
    <w:rsid w:val="000444EF"/>
    <w:rsid w:val="00050687"/>
    <w:rsid w:val="000507E6"/>
    <w:rsid w:val="00052867"/>
    <w:rsid w:val="00052A07"/>
    <w:rsid w:val="000534E3"/>
    <w:rsid w:val="00053FEA"/>
    <w:rsid w:val="0005482C"/>
    <w:rsid w:val="0005606A"/>
    <w:rsid w:val="00057117"/>
    <w:rsid w:val="00057FBE"/>
    <w:rsid w:val="000616E7"/>
    <w:rsid w:val="0006487E"/>
    <w:rsid w:val="00064924"/>
    <w:rsid w:val="000656C6"/>
    <w:rsid w:val="00065E1A"/>
    <w:rsid w:val="00067F74"/>
    <w:rsid w:val="00077E5F"/>
    <w:rsid w:val="0008036A"/>
    <w:rsid w:val="00081AE6"/>
    <w:rsid w:val="00082E5D"/>
    <w:rsid w:val="000839BB"/>
    <w:rsid w:val="000855EB"/>
    <w:rsid w:val="00085B52"/>
    <w:rsid w:val="000866F2"/>
    <w:rsid w:val="0009009F"/>
    <w:rsid w:val="00091557"/>
    <w:rsid w:val="000924C1"/>
    <w:rsid w:val="000924F0"/>
    <w:rsid w:val="00093474"/>
    <w:rsid w:val="0009510F"/>
    <w:rsid w:val="000A1B7B"/>
    <w:rsid w:val="000A56F2"/>
    <w:rsid w:val="000A7683"/>
    <w:rsid w:val="000B2719"/>
    <w:rsid w:val="000B30B5"/>
    <w:rsid w:val="000B3A8F"/>
    <w:rsid w:val="000B4AB9"/>
    <w:rsid w:val="000B58C3"/>
    <w:rsid w:val="000B61E9"/>
    <w:rsid w:val="000C165A"/>
    <w:rsid w:val="000C2E19"/>
    <w:rsid w:val="000C3DF7"/>
    <w:rsid w:val="000C4C2C"/>
    <w:rsid w:val="000D0D07"/>
    <w:rsid w:val="000D4797"/>
    <w:rsid w:val="000D4C4F"/>
    <w:rsid w:val="000E0527"/>
    <w:rsid w:val="000E0872"/>
    <w:rsid w:val="000E1E92"/>
    <w:rsid w:val="000E2529"/>
    <w:rsid w:val="000F06D6"/>
    <w:rsid w:val="000F0EB1"/>
    <w:rsid w:val="000F1106"/>
    <w:rsid w:val="000F3BE9"/>
    <w:rsid w:val="000F3E62"/>
    <w:rsid w:val="000F3F6C"/>
    <w:rsid w:val="000F6DF3"/>
    <w:rsid w:val="001005FF"/>
    <w:rsid w:val="001062FB"/>
    <w:rsid w:val="001063E6"/>
    <w:rsid w:val="00107FEF"/>
    <w:rsid w:val="00110BFB"/>
    <w:rsid w:val="00113CF4"/>
    <w:rsid w:val="001151AE"/>
    <w:rsid w:val="001153EA"/>
    <w:rsid w:val="00115643"/>
    <w:rsid w:val="00116765"/>
    <w:rsid w:val="001219F5"/>
    <w:rsid w:val="00121A20"/>
    <w:rsid w:val="0012377F"/>
    <w:rsid w:val="00124314"/>
    <w:rsid w:val="00126B4A"/>
    <w:rsid w:val="00126CCC"/>
    <w:rsid w:val="00132FD0"/>
    <w:rsid w:val="001344C0"/>
    <w:rsid w:val="001346FA"/>
    <w:rsid w:val="00134EF2"/>
    <w:rsid w:val="00135252"/>
    <w:rsid w:val="00137AB5"/>
    <w:rsid w:val="00137F0B"/>
    <w:rsid w:val="00145089"/>
    <w:rsid w:val="0015125F"/>
    <w:rsid w:val="00151E23"/>
    <w:rsid w:val="001526E0"/>
    <w:rsid w:val="0015505A"/>
    <w:rsid w:val="001551B5"/>
    <w:rsid w:val="00162958"/>
    <w:rsid w:val="00163860"/>
    <w:rsid w:val="001659C1"/>
    <w:rsid w:val="00173A8E"/>
    <w:rsid w:val="00177795"/>
    <w:rsid w:val="0018143F"/>
    <w:rsid w:val="00181643"/>
    <w:rsid w:val="00182363"/>
    <w:rsid w:val="001836AB"/>
    <w:rsid w:val="00190AC1"/>
    <w:rsid w:val="00190BE7"/>
    <w:rsid w:val="00190CA1"/>
    <w:rsid w:val="0019341A"/>
    <w:rsid w:val="00197DF9"/>
    <w:rsid w:val="001A1987"/>
    <w:rsid w:val="001A2564"/>
    <w:rsid w:val="001A6173"/>
    <w:rsid w:val="001A6CBA"/>
    <w:rsid w:val="001B0D97"/>
    <w:rsid w:val="001B5A5D"/>
    <w:rsid w:val="001C04FD"/>
    <w:rsid w:val="001C0739"/>
    <w:rsid w:val="001C1172"/>
    <w:rsid w:val="001C1CE5"/>
    <w:rsid w:val="001C30B3"/>
    <w:rsid w:val="001C3D2A"/>
    <w:rsid w:val="001C564F"/>
    <w:rsid w:val="001C57F0"/>
    <w:rsid w:val="001C590C"/>
    <w:rsid w:val="001D05DA"/>
    <w:rsid w:val="001D0EEC"/>
    <w:rsid w:val="001D4368"/>
    <w:rsid w:val="001D51BA"/>
    <w:rsid w:val="001D6342"/>
    <w:rsid w:val="001D6D53"/>
    <w:rsid w:val="001D7609"/>
    <w:rsid w:val="001E58E2"/>
    <w:rsid w:val="001E7AED"/>
    <w:rsid w:val="001F0A5B"/>
    <w:rsid w:val="001F3916"/>
    <w:rsid w:val="001F543A"/>
    <w:rsid w:val="001F54C5"/>
    <w:rsid w:val="001F662C"/>
    <w:rsid w:val="001F7074"/>
    <w:rsid w:val="00200490"/>
    <w:rsid w:val="00201F3A"/>
    <w:rsid w:val="00203F96"/>
    <w:rsid w:val="00204C30"/>
    <w:rsid w:val="00205881"/>
    <w:rsid w:val="002069B2"/>
    <w:rsid w:val="00207FA3"/>
    <w:rsid w:val="00214DA8"/>
    <w:rsid w:val="00215423"/>
    <w:rsid w:val="002158FA"/>
    <w:rsid w:val="00220600"/>
    <w:rsid w:val="002224DB"/>
    <w:rsid w:val="00223FCB"/>
    <w:rsid w:val="002252C3"/>
    <w:rsid w:val="00225C54"/>
    <w:rsid w:val="00230765"/>
    <w:rsid w:val="00230C77"/>
    <w:rsid w:val="002319E4"/>
    <w:rsid w:val="002336A3"/>
    <w:rsid w:val="00234E7D"/>
    <w:rsid w:val="00235632"/>
    <w:rsid w:val="00235872"/>
    <w:rsid w:val="00241559"/>
    <w:rsid w:val="002435B3"/>
    <w:rsid w:val="002458EB"/>
    <w:rsid w:val="002500C8"/>
    <w:rsid w:val="00251C7E"/>
    <w:rsid w:val="00256492"/>
    <w:rsid w:val="00257543"/>
    <w:rsid w:val="00261189"/>
    <w:rsid w:val="002617E7"/>
    <w:rsid w:val="00264228"/>
    <w:rsid w:val="00264334"/>
    <w:rsid w:val="0026473E"/>
    <w:rsid w:val="00266214"/>
    <w:rsid w:val="00267C83"/>
    <w:rsid w:val="00270356"/>
    <w:rsid w:val="0027144F"/>
    <w:rsid w:val="00271F3A"/>
    <w:rsid w:val="00271F8C"/>
    <w:rsid w:val="00273278"/>
    <w:rsid w:val="002737F4"/>
    <w:rsid w:val="002805F5"/>
    <w:rsid w:val="00280751"/>
    <w:rsid w:val="00280DD1"/>
    <w:rsid w:val="0028280A"/>
    <w:rsid w:val="00282EA0"/>
    <w:rsid w:val="00286ACD"/>
    <w:rsid w:val="00287838"/>
    <w:rsid w:val="002907B5"/>
    <w:rsid w:val="00292CAC"/>
    <w:rsid w:val="00292EB7"/>
    <w:rsid w:val="00296227"/>
    <w:rsid w:val="002969C5"/>
    <w:rsid w:val="00296F44"/>
    <w:rsid w:val="0029777D"/>
    <w:rsid w:val="002A055E"/>
    <w:rsid w:val="002A1D4E"/>
    <w:rsid w:val="002A2869"/>
    <w:rsid w:val="002A6D32"/>
    <w:rsid w:val="002A7BAC"/>
    <w:rsid w:val="002B24D6"/>
    <w:rsid w:val="002C05E9"/>
    <w:rsid w:val="002C41E6"/>
    <w:rsid w:val="002C770C"/>
    <w:rsid w:val="002D071A"/>
    <w:rsid w:val="002D3347"/>
    <w:rsid w:val="002D34B2"/>
    <w:rsid w:val="002D7637"/>
    <w:rsid w:val="002E03E2"/>
    <w:rsid w:val="002E17F2"/>
    <w:rsid w:val="002E4257"/>
    <w:rsid w:val="002E4943"/>
    <w:rsid w:val="002E75AE"/>
    <w:rsid w:val="002E785E"/>
    <w:rsid w:val="002E7CAE"/>
    <w:rsid w:val="002F2771"/>
    <w:rsid w:val="002F37A9"/>
    <w:rsid w:val="00301CE6"/>
    <w:rsid w:val="00301F7B"/>
    <w:rsid w:val="0030256B"/>
    <w:rsid w:val="00303A40"/>
    <w:rsid w:val="0030501F"/>
    <w:rsid w:val="00307220"/>
    <w:rsid w:val="00307BA1"/>
    <w:rsid w:val="00311702"/>
    <w:rsid w:val="00311E82"/>
    <w:rsid w:val="00312053"/>
    <w:rsid w:val="00313FD6"/>
    <w:rsid w:val="003143BD"/>
    <w:rsid w:val="003148B4"/>
    <w:rsid w:val="00314FA2"/>
    <w:rsid w:val="003161AA"/>
    <w:rsid w:val="003203ED"/>
    <w:rsid w:val="00322C9F"/>
    <w:rsid w:val="00324D23"/>
    <w:rsid w:val="00325D1A"/>
    <w:rsid w:val="00331751"/>
    <w:rsid w:val="00334579"/>
    <w:rsid w:val="00335858"/>
    <w:rsid w:val="00335EE0"/>
    <w:rsid w:val="00336BDA"/>
    <w:rsid w:val="00342BD7"/>
    <w:rsid w:val="00343A07"/>
    <w:rsid w:val="00346DB5"/>
    <w:rsid w:val="0034768A"/>
    <w:rsid w:val="003477B1"/>
    <w:rsid w:val="0035491B"/>
    <w:rsid w:val="00357380"/>
    <w:rsid w:val="003602D9"/>
    <w:rsid w:val="003604CE"/>
    <w:rsid w:val="00360B66"/>
    <w:rsid w:val="00370E47"/>
    <w:rsid w:val="00372B47"/>
    <w:rsid w:val="00373B68"/>
    <w:rsid w:val="003742AC"/>
    <w:rsid w:val="00377CE1"/>
    <w:rsid w:val="00381F3A"/>
    <w:rsid w:val="00385BF0"/>
    <w:rsid w:val="003939FF"/>
    <w:rsid w:val="003A2223"/>
    <w:rsid w:val="003A2A0F"/>
    <w:rsid w:val="003A45A1"/>
    <w:rsid w:val="003A4813"/>
    <w:rsid w:val="003A5B0A"/>
    <w:rsid w:val="003A6BAC"/>
    <w:rsid w:val="003A7011"/>
    <w:rsid w:val="003A7EF3"/>
    <w:rsid w:val="003B159C"/>
    <w:rsid w:val="003B369F"/>
    <w:rsid w:val="003B36A3"/>
    <w:rsid w:val="003B460B"/>
    <w:rsid w:val="003B7FE5"/>
    <w:rsid w:val="003C11C8"/>
    <w:rsid w:val="003C1CE9"/>
    <w:rsid w:val="003C2702"/>
    <w:rsid w:val="003C7806"/>
    <w:rsid w:val="003D109F"/>
    <w:rsid w:val="003D2478"/>
    <w:rsid w:val="003D25CC"/>
    <w:rsid w:val="003D3C45"/>
    <w:rsid w:val="003D5B1F"/>
    <w:rsid w:val="003E15FA"/>
    <w:rsid w:val="003E2436"/>
    <w:rsid w:val="003E55E4"/>
    <w:rsid w:val="003E660D"/>
    <w:rsid w:val="003E74E3"/>
    <w:rsid w:val="003F05C7"/>
    <w:rsid w:val="003F2CD4"/>
    <w:rsid w:val="003F4E0A"/>
    <w:rsid w:val="003F557F"/>
    <w:rsid w:val="003F65FA"/>
    <w:rsid w:val="003F6BBE"/>
    <w:rsid w:val="003F7A58"/>
    <w:rsid w:val="004000E8"/>
    <w:rsid w:val="00402C5B"/>
    <w:rsid w:val="00402E2B"/>
    <w:rsid w:val="0040512B"/>
    <w:rsid w:val="00405CA5"/>
    <w:rsid w:val="0040670B"/>
    <w:rsid w:val="00407BE4"/>
    <w:rsid w:val="00407CD3"/>
    <w:rsid w:val="00410134"/>
    <w:rsid w:val="00410B72"/>
    <w:rsid w:val="00410F18"/>
    <w:rsid w:val="004117BE"/>
    <w:rsid w:val="0041263E"/>
    <w:rsid w:val="00413AAC"/>
    <w:rsid w:val="004201A6"/>
    <w:rsid w:val="00421105"/>
    <w:rsid w:val="004242F4"/>
    <w:rsid w:val="00426495"/>
    <w:rsid w:val="00427248"/>
    <w:rsid w:val="0043280B"/>
    <w:rsid w:val="00437447"/>
    <w:rsid w:val="00441A92"/>
    <w:rsid w:val="00444F56"/>
    <w:rsid w:val="00446488"/>
    <w:rsid w:val="00447B7A"/>
    <w:rsid w:val="004517AA"/>
    <w:rsid w:val="00452CAC"/>
    <w:rsid w:val="00453ADD"/>
    <w:rsid w:val="00455840"/>
    <w:rsid w:val="00457565"/>
    <w:rsid w:val="00457B71"/>
    <w:rsid w:val="004669E2"/>
    <w:rsid w:val="00470C31"/>
    <w:rsid w:val="004734D0"/>
    <w:rsid w:val="0047556B"/>
    <w:rsid w:val="004770C5"/>
    <w:rsid w:val="00477768"/>
    <w:rsid w:val="00480C78"/>
    <w:rsid w:val="00483192"/>
    <w:rsid w:val="004836AB"/>
    <w:rsid w:val="0048706E"/>
    <w:rsid w:val="00491BB8"/>
    <w:rsid w:val="00492B44"/>
    <w:rsid w:val="00492BC5"/>
    <w:rsid w:val="0049406D"/>
    <w:rsid w:val="004964F1"/>
    <w:rsid w:val="00496645"/>
    <w:rsid w:val="004969D0"/>
    <w:rsid w:val="004A16BC"/>
    <w:rsid w:val="004A18B7"/>
    <w:rsid w:val="004A22E1"/>
    <w:rsid w:val="004A2B94"/>
    <w:rsid w:val="004B7C0C"/>
    <w:rsid w:val="004C26DC"/>
    <w:rsid w:val="004C2DB9"/>
    <w:rsid w:val="004C3090"/>
    <w:rsid w:val="004C3198"/>
    <w:rsid w:val="004C3898"/>
    <w:rsid w:val="004D1FE5"/>
    <w:rsid w:val="004D36B1"/>
    <w:rsid w:val="004D7EBD"/>
    <w:rsid w:val="004E1C65"/>
    <w:rsid w:val="004E2680"/>
    <w:rsid w:val="004E28F9"/>
    <w:rsid w:val="004E4045"/>
    <w:rsid w:val="004E462E"/>
    <w:rsid w:val="004E56DC"/>
    <w:rsid w:val="004E764C"/>
    <w:rsid w:val="004E76F4"/>
    <w:rsid w:val="004F0B4E"/>
    <w:rsid w:val="004F0B6C"/>
    <w:rsid w:val="004F101B"/>
    <w:rsid w:val="004F2078"/>
    <w:rsid w:val="004F2422"/>
    <w:rsid w:val="004F4DA3"/>
    <w:rsid w:val="00503B7E"/>
    <w:rsid w:val="005052BE"/>
    <w:rsid w:val="00506557"/>
    <w:rsid w:val="0050677A"/>
    <w:rsid w:val="005108D8"/>
    <w:rsid w:val="005116F9"/>
    <w:rsid w:val="0051451C"/>
    <w:rsid w:val="005153A7"/>
    <w:rsid w:val="005219CF"/>
    <w:rsid w:val="005255EB"/>
    <w:rsid w:val="00534B59"/>
    <w:rsid w:val="00536759"/>
    <w:rsid w:val="00537C62"/>
    <w:rsid w:val="00542334"/>
    <w:rsid w:val="00544EA4"/>
    <w:rsid w:val="00546970"/>
    <w:rsid w:val="0054772A"/>
    <w:rsid w:val="00551AB2"/>
    <w:rsid w:val="00552FF6"/>
    <w:rsid w:val="00554E19"/>
    <w:rsid w:val="005600D0"/>
    <w:rsid w:val="0056121F"/>
    <w:rsid w:val="005646A2"/>
    <w:rsid w:val="00572505"/>
    <w:rsid w:val="0057370E"/>
    <w:rsid w:val="00575158"/>
    <w:rsid w:val="00580876"/>
    <w:rsid w:val="00580BC6"/>
    <w:rsid w:val="00582809"/>
    <w:rsid w:val="005836BC"/>
    <w:rsid w:val="005873C4"/>
    <w:rsid w:val="0058798C"/>
    <w:rsid w:val="005900FA"/>
    <w:rsid w:val="005935A4"/>
    <w:rsid w:val="005948C2"/>
    <w:rsid w:val="00595DCA"/>
    <w:rsid w:val="005960DC"/>
    <w:rsid w:val="00596E83"/>
    <w:rsid w:val="0059779B"/>
    <w:rsid w:val="005A209A"/>
    <w:rsid w:val="005A662D"/>
    <w:rsid w:val="005A6905"/>
    <w:rsid w:val="005B35D7"/>
    <w:rsid w:val="005B392A"/>
    <w:rsid w:val="005B3AA3"/>
    <w:rsid w:val="005B591A"/>
    <w:rsid w:val="005B6E87"/>
    <w:rsid w:val="005B6F83"/>
    <w:rsid w:val="005C74FB"/>
    <w:rsid w:val="005D08F5"/>
    <w:rsid w:val="005D1602"/>
    <w:rsid w:val="005D2CD1"/>
    <w:rsid w:val="005D2D25"/>
    <w:rsid w:val="005E385F"/>
    <w:rsid w:val="005E43A7"/>
    <w:rsid w:val="005E44DA"/>
    <w:rsid w:val="005E5B81"/>
    <w:rsid w:val="005E6ECB"/>
    <w:rsid w:val="005F28CC"/>
    <w:rsid w:val="005F2CB1"/>
    <w:rsid w:val="005F3025"/>
    <w:rsid w:val="005F618C"/>
    <w:rsid w:val="005F70BD"/>
    <w:rsid w:val="0060283C"/>
    <w:rsid w:val="00604F14"/>
    <w:rsid w:val="006058E6"/>
    <w:rsid w:val="00611B83"/>
    <w:rsid w:val="00613257"/>
    <w:rsid w:val="00616B6E"/>
    <w:rsid w:val="00620A71"/>
    <w:rsid w:val="00620D80"/>
    <w:rsid w:val="0062345B"/>
    <w:rsid w:val="006234A6"/>
    <w:rsid w:val="00623E94"/>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191"/>
    <w:rsid w:val="006627A2"/>
    <w:rsid w:val="006634E6"/>
    <w:rsid w:val="00664319"/>
    <w:rsid w:val="006655EE"/>
    <w:rsid w:val="00665EE9"/>
    <w:rsid w:val="00666D08"/>
    <w:rsid w:val="00667EE7"/>
    <w:rsid w:val="00670922"/>
    <w:rsid w:val="00670BE1"/>
    <w:rsid w:val="0067218F"/>
    <w:rsid w:val="006741F2"/>
    <w:rsid w:val="00674CC3"/>
    <w:rsid w:val="00675C72"/>
    <w:rsid w:val="006771F9"/>
    <w:rsid w:val="006776D7"/>
    <w:rsid w:val="00681003"/>
    <w:rsid w:val="006817C9"/>
    <w:rsid w:val="00683ECE"/>
    <w:rsid w:val="0068479B"/>
    <w:rsid w:val="0068728F"/>
    <w:rsid w:val="0069155F"/>
    <w:rsid w:val="00695FC2"/>
    <w:rsid w:val="00696949"/>
    <w:rsid w:val="00697052"/>
    <w:rsid w:val="006A0DDE"/>
    <w:rsid w:val="006A1898"/>
    <w:rsid w:val="006A2480"/>
    <w:rsid w:val="006A46C5"/>
    <w:rsid w:val="006A46FB"/>
    <w:rsid w:val="006A5E28"/>
    <w:rsid w:val="006A697B"/>
    <w:rsid w:val="006A7AFF"/>
    <w:rsid w:val="006B1816"/>
    <w:rsid w:val="006B2099"/>
    <w:rsid w:val="006B2283"/>
    <w:rsid w:val="006B50CF"/>
    <w:rsid w:val="006B5485"/>
    <w:rsid w:val="006B6D1E"/>
    <w:rsid w:val="006B7EE8"/>
    <w:rsid w:val="006C03B8"/>
    <w:rsid w:val="006C4754"/>
    <w:rsid w:val="006C5EC9"/>
    <w:rsid w:val="006C5FC9"/>
    <w:rsid w:val="006C6059"/>
    <w:rsid w:val="006C7522"/>
    <w:rsid w:val="006D6F08"/>
    <w:rsid w:val="006D7EB6"/>
    <w:rsid w:val="006E062C"/>
    <w:rsid w:val="006E104E"/>
    <w:rsid w:val="006E28B7"/>
    <w:rsid w:val="006E3310"/>
    <w:rsid w:val="006E4E39"/>
    <w:rsid w:val="006E565E"/>
    <w:rsid w:val="006E673D"/>
    <w:rsid w:val="006E6E6D"/>
    <w:rsid w:val="006E7D3B"/>
    <w:rsid w:val="006F1B70"/>
    <w:rsid w:val="006F341D"/>
    <w:rsid w:val="006F3CDE"/>
    <w:rsid w:val="006F58D4"/>
    <w:rsid w:val="00701125"/>
    <w:rsid w:val="0070346E"/>
    <w:rsid w:val="00704EDB"/>
    <w:rsid w:val="00706101"/>
    <w:rsid w:val="00707072"/>
    <w:rsid w:val="00707D61"/>
    <w:rsid w:val="00712287"/>
    <w:rsid w:val="00712772"/>
    <w:rsid w:val="00712E65"/>
    <w:rsid w:val="007148D3"/>
    <w:rsid w:val="00715B9A"/>
    <w:rsid w:val="00720182"/>
    <w:rsid w:val="007257E4"/>
    <w:rsid w:val="00726844"/>
    <w:rsid w:val="00726EA6"/>
    <w:rsid w:val="00727208"/>
    <w:rsid w:val="00727680"/>
    <w:rsid w:val="00730E98"/>
    <w:rsid w:val="007317A5"/>
    <w:rsid w:val="00732B96"/>
    <w:rsid w:val="007337A2"/>
    <w:rsid w:val="007342BB"/>
    <w:rsid w:val="007348B1"/>
    <w:rsid w:val="007362A6"/>
    <w:rsid w:val="00736D7D"/>
    <w:rsid w:val="0074020A"/>
    <w:rsid w:val="00740E58"/>
    <w:rsid w:val="00741E5A"/>
    <w:rsid w:val="007445A0"/>
    <w:rsid w:val="0074524B"/>
    <w:rsid w:val="00747D8B"/>
    <w:rsid w:val="00751228"/>
    <w:rsid w:val="00754679"/>
    <w:rsid w:val="007571E1"/>
    <w:rsid w:val="007604B2"/>
    <w:rsid w:val="007621E5"/>
    <w:rsid w:val="00764E69"/>
    <w:rsid w:val="00765281"/>
    <w:rsid w:val="00766BAD"/>
    <w:rsid w:val="00770AB3"/>
    <w:rsid w:val="007730BD"/>
    <w:rsid w:val="007755F2"/>
    <w:rsid w:val="00776971"/>
    <w:rsid w:val="007808D3"/>
    <w:rsid w:val="0078177E"/>
    <w:rsid w:val="00781F85"/>
    <w:rsid w:val="0078304C"/>
    <w:rsid w:val="00783673"/>
    <w:rsid w:val="00784E4A"/>
    <w:rsid w:val="00785490"/>
    <w:rsid w:val="00786329"/>
    <w:rsid w:val="00790FED"/>
    <w:rsid w:val="007925EA"/>
    <w:rsid w:val="00793CD8"/>
    <w:rsid w:val="00795C92"/>
    <w:rsid w:val="00796231"/>
    <w:rsid w:val="007A1CB3"/>
    <w:rsid w:val="007A1EB0"/>
    <w:rsid w:val="007A306F"/>
    <w:rsid w:val="007A355F"/>
    <w:rsid w:val="007A43A6"/>
    <w:rsid w:val="007A58A6"/>
    <w:rsid w:val="007B0513"/>
    <w:rsid w:val="007B3D2D"/>
    <w:rsid w:val="007B50AE"/>
    <w:rsid w:val="007B51DF"/>
    <w:rsid w:val="007C05DD"/>
    <w:rsid w:val="007C3D18"/>
    <w:rsid w:val="007C50A9"/>
    <w:rsid w:val="007C60BF"/>
    <w:rsid w:val="007C6A07"/>
    <w:rsid w:val="007C75A1"/>
    <w:rsid w:val="007C77A5"/>
    <w:rsid w:val="007D04E5"/>
    <w:rsid w:val="007D0557"/>
    <w:rsid w:val="007D5901"/>
    <w:rsid w:val="007D7526"/>
    <w:rsid w:val="007E4610"/>
    <w:rsid w:val="007E4715"/>
    <w:rsid w:val="007E505B"/>
    <w:rsid w:val="007E6103"/>
    <w:rsid w:val="007E7091"/>
    <w:rsid w:val="007E7E7C"/>
    <w:rsid w:val="007F7556"/>
    <w:rsid w:val="00803A7E"/>
    <w:rsid w:val="00803FAE"/>
    <w:rsid w:val="00804A6C"/>
    <w:rsid w:val="0080605F"/>
    <w:rsid w:val="00807166"/>
    <w:rsid w:val="00807786"/>
    <w:rsid w:val="00811FCB"/>
    <w:rsid w:val="008158D6"/>
    <w:rsid w:val="00816763"/>
    <w:rsid w:val="00817196"/>
    <w:rsid w:val="008220C3"/>
    <w:rsid w:val="008235DB"/>
    <w:rsid w:val="00824AB4"/>
    <w:rsid w:val="00824F59"/>
    <w:rsid w:val="00825C42"/>
    <w:rsid w:val="00825D25"/>
    <w:rsid w:val="00827D6F"/>
    <w:rsid w:val="008314A0"/>
    <w:rsid w:val="00834C88"/>
    <w:rsid w:val="008376AC"/>
    <w:rsid w:val="0083778A"/>
    <w:rsid w:val="00842DB6"/>
    <w:rsid w:val="008444E8"/>
    <w:rsid w:val="00844E80"/>
    <w:rsid w:val="00846FE7"/>
    <w:rsid w:val="00854F97"/>
    <w:rsid w:val="00856911"/>
    <w:rsid w:val="00862E8D"/>
    <w:rsid w:val="008677FD"/>
    <w:rsid w:val="008706D4"/>
    <w:rsid w:val="00870F8A"/>
    <w:rsid w:val="008719A4"/>
    <w:rsid w:val="00871D23"/>
    <w:rsid w:val="008723EC"/>
    <w:rsid w:val="00873DB0"/>
    <w:rsid w:val="00874312"/>
    <w:rsid w:val="0087437C"/>
    <w:rsid w:val="00875CD7"/>
    <w:rsid w:val="00876B4D"/>
    <w:rsid w:val="00876B66"/>
    <w:rsid w:val="00877648"/>
    <w:rsid w:val="00877F18"/>
    <w:rsid w:val="00892883"/>
    <w:rsid w:val="00894A88"/>
    <w:rsid w:val="00895386"/>
    <w:rsid w:val="00895B32"/>
    <w:rsid w:val="00897324"/>
    <w:rsid w:val="00897DC3"/>
    <w:rsid w:val="008A21FF"/>
    <w:rsid w:val="008A2CE2"/>
    <w:rsid w:val="008A30AC"/>
    <w:rsid w:val="008A44B8"/>
    <w:rsid w:val="008A51A8"/>
    <w:rsid w:val="008A54C7"/>
    <w:rsid w:val="008A5A0E"/>
    <w:rsid w:val="008A5F78"/>
    <w:rsid w:val="008A77D8"/>
    <w:rsid w:val="008B0483"/>
    <w:rsid w:val="008B120C"/>
    <w:rsid w:val="008B51A0"/>
    <w:rsid w:val="008B592A"/>
    <w:rsid w:val="008B5B0B"/>
    <w:rsid w:val="008B7B5C"/>
    <w:rsid w:val="008C0C99"/>
    <w:rsid w:val="008C2017"/>
    <w:rsid w:val="008C4958"/>
    <w:rsid w:val="008C4BAA"/>
    <w:rsid w:val="008C5A0B"/>
    <w:rsid w:val="008C6AE8"/>
    <w:rsid w:val="008C7573"/>
    <w:rsid w:val="008D0836"/>
    <w:rsid w:val="008D34F1"/>
    <w:rsid w:val="008D39D8"/>
    <w:rsid w:val="008D6D1A"/>
    <w:rsid w:val="008E065E"/>
    <w:rsid w:val="008E0927"/>
    <w:rsid w:val="008E1909"/>
    <w:rsid w:val="008E580B"/>
    <w:rsid w:val="008E6FD8"/>
    <w:rsid w:val="008F1EAB"/>
    <w:rsid w:val="008F33DC"/>
    <w:rsid w:val="008F477F"/>
    <w:rsid w:val="008F77BC"/>
    <w:rsid w:val="009004D9"/>
    <w:rsid w:val="00900651"/>
    <w:rsid w:val="00902350"/>
    <w:rsid w:val="0090336B"/>
    <w:rsid w:val="009053AA"/>
    <w:rsid w:val="00906939"/>
    <w:rsid w:val="00910B7D"/>
    <w:rsid w:val="00911DFB"/>
    <w:rsid w:val="009139D9"/>
    <w:rsid w:val="00914AD8"/>
    <w:rsid w:val="00914DB8"/>
    <w:rsid w:val="00915B63"/>
    <w:rsid w:val="00916079"/>
    <w:rsid w:val="00917CE9"/>
    <w:rsid w:val="00920BF2"/>
    <w:rsid w:val="009211FB"/>
    <w:rsid w:val="00922010"/>
    <w:rsid w:val="00922BCF"/>
    <w:rsid w:val="00931BD9"/>
    <w:rsid w:val="00935224"/>
    <w:rsid w:val="009368F3"/>
    <w:rsid w:val="00941636"/>
    <w:rsid w:val="00942622"/>
    <w:rsid w:val="00943742"/>
    <w:rsid w:val="00945C05"/>
    <w:rsid w:val="0094675E"/>
    <w:rsid w:val="00946945"/>
    <w:rsid w:val="00947713"/>
    <w:rsid w:val="0095042E"/>
    <w:rsid w:val="00950DE7"/>
    <w:rsid w:val="009537A5"/>
    <w:rsid w:val="00953920"/>
    <w:rsid w:val="00953D47"/>
    <w:rsid w:val="00954058"/>
    <w:rsid w:val="0095681E"/>
    <w:rsid w:val="009572D4"/>
    <w:rsid w:val="00961921"/>
    <w:rsid w:val="0096430A"/>
    <w:rsid w:val="0096554B"/>
    <w:rsid w:val="0096584A"/>
    <w:rsid w:val="009663EE"/>
    <w:rsid w:val="0097048B"/>
    <w:rsid w:val="00971F08"/>
    <w:rsid w:val="009731E9"/>
    <w:rsid w:val="0097603D"/>
    <w:rsid w:val="00976949"/>
    <w:rsid w:val="00980477"/>
    <w:rsid w:val="009838D5"/>
    <w:rsid w:val="00984FD2"/>
    <w:rsid w:val="00985253"/>
    <w:rsid w:val="009853B3"/>
    <w:rsid w:val="00990630"/>
    <w:rsid w:val="00991761"/>
    <w:rsid w:val="00993515"/>
    <w:rsid w:val="00994DCA"/>
    <w:rsid w:val="009960EC"/>
    <w:rsid w:val="009970DD"/>
    <w:rsid w:val="009977F6"/>
    <w:rsid w:val="009A011F"/>
    <w:rsid w:val="009A0FBA"/>
    <w:rsid w:val="009A1601"/>
    <w:rsid w:val="009A22B2"/>
    <w:rsid w:val="009A462D"/>
    <w:rsid w:val="009A5CBA"/>
    <w:rsid w:val="009B1F30"/>
    <w:rsid w:val="009B3AC2"/>
    <w:rsid w:val="009B4DF4"/>
    <w:rsid w:val="009B564E"/>
    <w:rsid w:val="009B7E87"/>
    <w:rsid w:val="009C0151"/>
    <w:rsid w:val="009C2A5B"/>
    <w:rsid w:val="009C403E"/>
    <w:rsid w:val="009D3388"/>
    <w:rsid w:val="009D4FF0"/>
    <w:rsid w:val="009D703C"/>
    <w:rsid w:val="009D718F"/>
    <w:rsid w:val="009E068F"/>
    <w:rsid w:val="009E14E0"/>
    <w:rsid w:val="009E35DB"/>
    <w:rsid w:val="009E47A3"/>
    <w:rsid w:val="009E6D0A"/>
    <w:rsid w:val="009E6E1C"/>
    <w:rsid w:val="009F08F3"/>
    <w:rsid w:val="009F17E5"/>
    <w:rsid w:val="009F344F"/>
    <w:rsid w:val="00A01CA0"/>
    <w:rsid w:val="00A048A8"/>
    <w:rsid w:val="00A04F49"/>
    <w:rsid w:val="00A139B6"/>
    <w:rsid w:val="00A13C32"/>
    <w:rsid w:val="00A13E54"/>
    <w:rsid w:val="00A1724B"/>
    <w:rsid w:val="00A17F63"/>
    <w:rsid w:val="00A2052C"/>
    <w:rsid w:val="00A2193B"/>
    <w:rsid w:val="00A22233"/>
    <w:rsid w:val="00A2351A"/>
    <w:rsid w:val="00A264A9"/>
    <w:rsid w:val="00A27785"/>
    <w:rsid w:val="00A30187"/>
    <w:rsid w:val="00A3448A"/>
    <w:rsid w:val="00A34D9E"/>
    <w:rsid w:val="00A36297"/>
    <w:rsid w:val="00A365FB"/>
    <w:rsid w:val="00A40CA4"/>
    <w:rsid w:val="00A41E2B"/>
    <w:rsid w:val="00A45B74"/>
    <w:rsid w:val="00A52E1D"/>
    <w:rsid w:val="00A545CD"/>
    <w:rsid w:val="00A55671"/>
    <w:rsid w:val="00A61499"/>
    <w:rsid w:val="00A62A77"/>
    <w:rsid w:val="00A63483"/>
    <w:rsid w:val="00A657D7"/>
    <w:rsid w:val="00A660AC"/>
    <w:rsid w:val="00A66F55"/>
    <w:rsid w:val="00A67E6C"/>
    <w:rsid w:val="00A70080"/>
    <w:rsid w:val="00A70F3B"/>
    <w:rsid w:val="00A71B99"/>
    <w:rsid w:val="00A739D0"/>
    <w:rsid w:val="00A761D4"/>
    <w:rsid w:val="00A77EC4"/>
    <w:rsid w:val="00A82E08"/>
    <w:rsid w:val="00A83FE1"/>
    <w:rsid w:val="00A92879"/>
    <w:rsid w:val="00A92F6A"/>
    <w:rsid w:val="00A9442A"/>
    <w:rsid w:val="00A94D38"/>
    <w:rsid w:val="00AA016F"/>
    <w:rsid w:val="00AA1ED6"/>
    <w:rsid w:val="00AA51D6"/>
    <w:rsid w:val="00AB0BC8"/>
    <w:rsid w:val="00AB11CA"/>
    <w:rsid w:val="00AB14D9"/>
    <w:rsid w:val="00AB4AB8"/>
    <w:rsid w:val="00AB595B"/>
    <w:rsid w:val="00AB655E"/>
    <w:rsid w:val="00AC007F"/>
    <w:rsid w:val="00AC0A63"/>
    <w:rsid w:val="00AC2ECD"/>
    <w:rsid w:val="00AC3119"/>
    <w:rsid w:val="00AC3697"/>
    <w:rsid w:val="00AC407F"/>
    <w:rsid w:val="00AC49FB"/>
    <w:rsid w:val="00AC5A10"/>
    <w:rsid w:val="00AC78DF"/>
    <w:rsid w:val="00AD0AA3"/>
    <w:rsid w:val="00AD1CEE"/>
    <w:rsid w:val="00AD3F94"/>
    <w:rsid w:val="00AD4A5A"/>
    <w:rsid w:val="00AE27AC"/>
    <w:rsid w:val="00AE3743"/>
    <w:rsid w:val="00AE40E0"/>
    <w:rsid w:val="00AE4DBA"/>
    <w:rsid w:val="00AE4F07"/>
    <w:rsid w:val="00AF0499"/>
    <w:rsid w:val="00AF1C5D"/>
    <w:rsid w:val="00AF2AF2"/>
    <w:rsid w:val="00AF42D7"/>
    <w:rsid w:val="00AF7AEE"/>
    <w:rsid w:val="00B006FE"/>
    <w:rsid w:val="00B007CB"/>
    <w:rsid w:val="00B01D9D"/>
    <w:rsid w:val="00B02AA9"/>
    <w:rsid w:val="00B02FA3"/>
    <w:rsid w:val="00B05084"/>
    <w:rsid w:val="00B13A2C"/>
    <w:rsid w:val="00B157F9"/>
    <w:rsid w:val="00B20256"/>
    <w:rsid w:val="00B20D09"/>
    <w:rsid w:val="00B2763F"/>
    <w:rsid w:val="00B27AAC"/>
    <w:rsid w:val="00B30929"/>
    <w:rsid w:val="00B31A39"/>
    <w:rsid w:val="00B33434"/>
    <w:rsid w:val="00B3469B"/>
    <w:rsid w:val="00B35C17"/>
    <w:rsid w:val="00B372AA"/>
    <w:rsid w:val="00B40445"/>
    <w:rsid w:val="00B41888"/>
    <w:rsid w:val="00B45A52"/>
    <w:rsid w:val="00B46175"/>
    <w:rsid w:val="00B51500"/>
    <w:rsid w:val="00B54F84"/>
    <w:rsid w:val="00B6188F"/>
    <w:rsid w:val="00B664C7"/>
    <w:rsid w:val="00B71C9F"/>
    <w:rsid w:val="00B739F6"/>
    <w:rsid w:val="00B7785D"/>
    <w:rsid w:val="00B81A6C"/>
    <w:rsid w:val="00B85B56"/>
    <w:rsid w:val="00B85DE5"/>
    <w:rsid w:val="00B90F73"/>
    <w:rsid w:val="00B93B59"/>
    <w:rsid w:val="00B9406A"/>
    <w:rsid w:val="00B96841"/>
    <w:rsid w:val="00B974F3"/>
    <w:rsid w:val="00BA0777"/>
    <w:rsid w:val="00BA2280"/>
    <w:rsid w:val="00BA2A08"/>
    <w:rsid w:val="00BA56D2"/>
    <w:rsid w:val="00BA76E0"/>
    <w:rsid w:val="00BB2A25"/>
    <w:rsid w:val="00BB51E9"/>
    <w:rsid w:val="00BC0FDC"/>
    <w:rsid w:val="00BC3053"/>
    <w:rsid w:val="00BC455A"/>
    <w:rsid w:val="00BC4D2E"/>
    <w:rsid w:val="00BD48AC"/>
    <w:rsid w:val="00BD5F1A"/>
    <w:rsid w:val="00BE1234"/>
    <w:rsid w:val="00BE178F"/>
    <w:rsid w:val="00BE2FA6"/>
    <w:rsid w:val="00BE3107"/>
    <w:rsid w:val="00BE3217"/>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2243"/>
    <w:rsid w:val="00C236E9"/>
    <w:rsid w:val="00C238C9"/>
    <w:rsid w:val="00C24345"/>
    <w:rsid w:val="00C2454A"/>
    <w:rsid w:val="00C24F49"/>
    <w:rsid w:val="00C279B5"/>
    <w:rsid w:val="00C27C45"/>
    <w:rsid w:val="00C3719D"/>
    <w:rsid w:val="00C54995"/>
    <w:rsid w:val="00C54D41"/>
    <w:rsid w:val="00C55D40"/>
    <w:rsid w:val="00C60657"/>
    <w:rsid w:val="00C60783"/>
    <w:rsid w:val="00C64672"/>
    <w:rsid w:val="00C70697"/>
    <w:rsid w:val="00C72EF4"/>
    <w:rsid w:val="00C75D2F"/>
    <w:rsid w:val="00C767BE"/>
    <w:rsid w:val="00C76E3C"/>
    <w:rsid w:val="00C77963"/>
    <w:rsid w:val="00C81568"/>
    <w:rsid w:val="00C860F4"/>
    <w:rsid w:val="00C9027A"/>
    <w:rsid w:val="00C9068E"/>
    <w:rsid w:val="00C93C4B"/>
    <w:rsid w:val="00C944AB"/>
    <w:rsid w:val="00C95756"/>
    <w:rsid w:val="00C95AE9"/>
    <w:rsid w:val="00C95B40"/>
    <w:rsid w:val="00CA1420"/>
    <w:rsid w:val="00CA1ED8"/>
    <w:rsid w:val="00CA2641"/>
    <w:rsid w:val="00CB10E1"/>
    <w:rsid w:val="00CB1F63"/>
    <w:rsid w:val="00CB7170"/>
    <w:rsid w:val="00CC040E"/>
    <w:rsid w:val="00CC111F"/>
    <w:rsid w:val="00CC2011"/>
    <w:rsid w:val="00CC3EA0"/>
    <w:rsid w:val="00CC7B45"/>
    <w:rsid w:val="00CD1188"/>
    <w:rsid w:val="00CD2ED1"/>
    <w:rsid w:val="00CD337B"/>
    <w:rsid w:val="00CD4991"/>
    <w:rsid w:val="00CD50B3"/>
    <w:rsid w:val="00CD6CAB"/>
    <w:rsid w:val="00CE0424"/>
    <w:rsid w:val="00CE060A"/>
    <w:rsid w:val="00CE7561"/>
    <w:rsid w:val="00CF1354"/>
    <w:rsid w:val="00CF3B1F"/>
    <w:rsid w:val="00CF3BF6"/>
    <w:rsid w:val="00CF625B"/>
    <w:rsid w:val="00CF687E"/>
    <w:rsid w:val="00CF70CF"/>
    <w:rsid w:val="00D016F1"/>
    <w:rsid w:val="00D0349B"/>
    <w:rsid w:val="00D10249"/>
    <w:rsid w:val="00D107C7"/>
    <w:rsid w:val="00D115C3"/>
    <w:rsid w:val="00D11897"/>
    <w:rsid w:val="00D13135"/>
    <w:rsid w:val="00D13E4E"/>
    <w:rsid w:val="00D14012"/>
    <w:rsid w:val="00D14286"/>
    <w:rsid w:val="00D239A7"/>
    <w:rsid w:val="00D23F47"/>
    <w:rsid w:val="00D27EDC"/>
    <w:rsid w:val="00D355DE"/>
    <w:rsid w:val="00D36E71"/>
    <w:rsid w:val="00D37D87"/>
    <w:rsid w:val="00D40756"/>
    <w:rsid w:val="00D40B33"/>
    <w:rsid w:val="00D4318F"/>
    <w:rsid w:val="00D438BF"/>
    <w:rsid w:val="00D440F8"/>
    <w:rsid w:val="00D47D9F"/>
    <w:rsid w:val="00D5032B"/>
    <w:rsid w:val="00D50F97"/>
    <w:rsid w:val="00D546FF"/>
    <w:rsid w:val="00D55AD5"/>
    <w:rsid w:val="00D576CA"/>
    <w:rsid w:val="00D614BE"/>
    <w:rsid w:val="00D61AF5"/>
    <w:rsid w:val="00D62A45"/>
    <w:rsid w:val="00D647D2"/>
    <w:rsid w:val="00D652B5"/>
    <w:rsid w:val="00D66155"/>
    <w:rsid w:val="00D708B0"/>
    <w:rsid w:val="00D74AB0"/>
    <w:rsid w:val="00D77381"/>
    <w:rsid w:val="00D77B1D"/>
    <w:rsid w:val="00D8021F"/>
    <w:rsid w:val="00D80383"/>
    <w:rsid w:val="00D823C6"/>
    <w:rsid w:val="00D86CA3"/>
    <w:rsid w:val="00D871CE"/>
    <w:rsid w:val="00D9196D"/>
    <w:rsid w:val="00D92982"/>
    <w:rsid w:val="00D94464"/>
    <w:rsid w:val="00DA13B9"/>
    <w:rsid w:val="00DA1427"/>
    <w:rsid w:val="00DA305E"/>
    <w:rsid w:val="00DA5417"/>
    <w:rsid w:val="00DA56E8"/>
    <w:rsid w:val="00DB089B"/>
    <w:rsid w:val="00DB0A9F"/>
    <w:rsid w:val="00DB377D"/>
    <w:rsid w:val="00DB5499"/>
    <w:rsid w:val="00DC2D36"/>
    <w:rsid w:val="00DC3F59"/>
    <w:rsid w:val="00DC53EF"/>
    <w:rsid w:val="00DC5B97"/>
    <w:rsid w:val="00DD510F"/>
    <w:rsid w:val="00DE5608"/>
    <w:rsid w:val="00DE58D0"/>
    <w:rsid w:val="00DE654F"/>
    <w:rsid w:val="00DE75E6"/>
    <w:rsid w:val="00DF0B6E"/>
    <w:rsid w:val="00DF15E0"/>
    <w:rsid w:val="00DF37A0"/>
    <w:rsid w:val="00DF5BD3"/>
    <w:rsid w:val="00DF781C"/>
    <w:rsid w:val="00E110E7"/>
    <w:rsid w:val="00E11B20"/>
    <w:rsid w:val="00E13EE6"/>
    <w:rsid w:val="00E17FA2"/>
    <w:rsid w:val="00E22330"/>
    <w:rsid w:val="00E30B5A"/>
    <w:rsid w:val="00E3123D"/>
    <w:rsid w:val="00E31461"/>
    <w:rsid w:val="00E31D43"/>
    <w:rsid w:val="00E32608"/>
    <w:rsid w:val="00E34188"/>
    <w:rsid w:val="00E34B6E"/>
    <w:rsid w:val="00E35559"/>
    <w:rsid w:val="00E3667D"/>
    <w:rsid w:val="00E3723A"/>
    <w:rsid w:val="00E37860"/>
    <w:rsid w:val="00E37EB9"/>
    <w:rsid w:val="00E432FE"/>
    <w:rsid w:val="00E446F1"/>
    <w:rsid w:val="00E46886"/>
    <w:rsid w:val="00E47AEF"/>
    <w:rsid w:val="00E52497"/>
    <w:rsid w:val="00E53B75"/>
    <w:rsid w:val="00E54E3B"/>
    <w:rsid w:val="00E57565"/>
    <w:rsid w:val="00E57A0C"/>
    <w:rsid w:val="00E63838"/>
    <w:rsid w:val="00E63F52"/>
    <w:rsid w:val="00E64434"/>
    <w:rsid w:val="00E67C51"/>
    <w:rsid w:val="00E72E5E"/>
    <w:rsid w:val="00E72EFC"/>
    <w:rsid w:val="00E758EC"/>
    <w:rsid w:val="00E8234C"/>
    <w:rsid w:val="00E83AA9"/>
    <w:rsid w:val="00E84DBF"/>
    <w:rsid w:val="00E85928"/>
    <w:rsid w:val="00E87822"/>
    <w:rsid w:val="00E90395"/>
    <w:rsid w:val="00E90E49"/>
    <w:rsid w:val="00E917F9"/>
    <w:rsid w:val="00E9291C"/>
    <w:rsid w:val="00E9369D"/>
    <w:rsid w:val="00E93FFE"/>
    <w:rsid w:val="00E94F8A"/>
    <w:rsid w:val="00E97C59"/>
    <w:rsid w:val="00EA08C7"/>
    <w:rsid w:val="00EA4740"/>
    <w:rsid w:val="00EA59A7"/>
    <w:rsid w:val="00EA6579"/>
    <w:rsid w:val="00EA7A41"/>
    <w:rsid w:val="00EB00E9"/>
    <w:rsid w:val="00EB077B"/>
    <w:rsid w:val="00EB3440"/>
    <w:rsid w:val="00EB3F7C"/>
    <w:rsid w:val="00EB4768"/>
    <w:rsid w:val="00EB4EA2"/>
    <w:rsid w:val="00EB5DE0"/>
    <w:rsid w:val="00EB7C14"/>
    <w:rsid w:val="00EC27C6"/>
    <w:rsid w:val="00EC2B54"/>
    <w:rsid w:val="00EC4207"/>
    <w:rsid w:val="00EC42FE"/>
    <w:rsid w:val="00EC5653"/>
    <w:rsid w:val="00EC6CC2"/>
    <w:rsid w:val="00EC71CE"/>
    <w:rsid w:val="00ED1006"/>
    <w:rsid w:val="00ED6F8A"/>
    <w:rsid w:val="00ED7BBC"/>
    <w:rsid w:val="00EF18FE"/>
    <w:rsid w:val="00EF1906"/>
    <w:rsid w:val="00EF5787"/>
    <w:rsid w:val="00EF60D0"/>
    <w:rsid w:val="00F01868"/>
    <w:rsid w:val="00F020BD"/>
    <w:rsid w:val="00F0528D"/>
    <w:rsid w:val="00F06C67"/>
    <w:rsid w:val="00F06DFD"/>
    <w:rsid w:val="00F071D1"/>
    <w:rsid w:val="00F07533"/>
    <w:rsid w:val="00F07F3A"/>
    <w:rsid w:val="00F10629"/>
    <w:rsid w:val="00F12467"/>
    <w:rsid w:val="00F15FA5"/>
    <w:rsid w:val="00F209B7"/>
    <w:rsid w:val="00F2376F"/>
    <w:rsid w:val="00F243D8"/>
    <w:rsid w:val="00F30828"/>
    <w:rsid w:val="00F313D6"/>
    <w:rsid w:val="00F32E18"/>
    <w:rsid w:val="00F40F0C"/>
    <w:rsid w:val="00F433D4"/>
    <w:rsid w:val="00F4766C"/>
    <w:rsid w:val="00F507D1"/>
    <w:rsid w:val="00F519CE"/>
    <w:rsid w:val="00F51ADA"/>
    <w:rsid w:val="00F5272B"/>
    <w:rsid w:val="00F607C5"/>
    <w:rsid w:val="00F60DEA"/>
    <w:rsid w:val="00F62FD7"/>
    <w:rsid w:val="00F6302A"/>
    <w:rsid w:val="00F64A50"/>
    <w:rsid w:val="00F64C2B"/>
    <w:rsid w:val="00F651BE"/>
    <w:rsid w:val="00F667B3"/>
    <w:rsid w:val="00F67F53"/>
    <w:rsid w:val="00F7007D"/>
    <w:rsid w:val="00F703BE"/>
    <w:rsid w:val="00F71F69"/>
    <w:rsid w:val="00F72B72"/>
    <w:rsid w:val="00F74BB9"/>
    <w:rsid w:val="00F75582"/>
    <w:rsid w:val="00F75D7A"/>
    <w:rsid w:val="00F76D25"/>
    <w:rsid w:val="00F76EFA"/>
    <w:rsid w:val="00F804BE"/>
    <w:rsid w:val="00F817CE"/>
    <w:rsid w:val="00F8456C"/>
    <w:rsid w:val="00F859D8"/>
    <w:rsid w:val="00F868F5"/>
    <w:rsid w:val="00F9056A"/>
    <w:rsid w:val="00F90F8D"/>
    <w:rsid w:val="00F92782"/>
    <w:rsid w:val="00F93AA9"/>
    <w:rsid w:val="00F96985"/>
    <w:rsid w:val="00F97445"/>
    <w:rsid w:val="00F97838"/>
    <w:rsid w:val="00FA0821"/>
    <w:rsid w:val="00FA2111"/>
    <w:rsid w:val="00FA2BB3"/>
    <w:rsid w:val="00FB0F0F"/>
    <w:rsid w:val="00FB4C80"/>
    <w:rsid w:val="00FB6A6A"/>
    <w:rsid w:val="00FB7515"/>
    <w:rsid w:val="00FC0785"/>
    <w:rsid w:val="00FC5BE0"/>
    <w:rsid w:val="00FC7429"/>
    <w:rsid w:val="00FD07F6"/>
    <w:rsid w:val="00FD1EC8"/>
    <w:rsid w:val="00FD227F"/>
    <w:rsid w:val="00FD47ED"/>
    <w:rsid w:val="00FD74DB"/>
    <w:rsid w:val="00FD7660"/>
    <w:rsid w:val="00FE0655"/>
    <w:rsid w:val="00FE2365"/>
    <w:rsid w:val="00FE4C7B"/>
    <w:rsid w:val="00FE7336"/>
    <w:rsid w:val="00FE787C"/>
    <w:rsid w:val="00FF37C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A0C148"/>
  <w15:chartTrackingRefBased/>
  <w15:docId w15:val="{3AC77199-8BA6-4312-BE67-82120F65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6D1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
    <w:next w:val="Normal"/>
    <w:link w:val="Heading1Char"/>
    <w:qFormat/>
    <w:rsid w:val="006B6D1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B6D1E"/>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qFormat/>
    <w:rsid w:val="006B6D1E"/>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6B6D1E"/>
    <w:pPr>
      <w:numPr>
        <w:ilvl w:val="3"/>
      </w:numPr>
      <w:outlineLvl w:val="3"/>
    </w:pPr>
    <w:rPr>
      <w:sz w:val="24"/>
      <w:szCs w:val="24"/>
    </w:rPr>
  </w:style>
  <w:style w:type="paragraph" w:styleId="Heading5">
    <w:name w:val="heading 5"/>
    <w:basedOn w:val="Heading4"/>
    <w:next w:val="Normal"/>
    <w:qFormat/>
    <w:rsid w:val="006B6D1E"/>
    <w:pPr>
      <w:numPr>
        <w:ilvl w:val="4"/>
      </w:numPr>
      <w:outlineLvl w:val="4"/>
    </w:pPr>
    <w:rPr>
      <w:sz w:val="22"/>
      <w:szCs w:val="22"/>
    </w:rPr>
  </w:style>
  <w:style w:type="paragraph" w:styleId="Heading6">
    <w:name w:val="heading 6"/>
    <w:basedOn w:val="Normal"/>
    <w:next w:val="Normal"/>
    <w:qFormat/>
    <w:rsid w:val="006B6D1E"/>
    <w:pPr>
      <w:keepNext/>
      <w:keepLines/>
      <w:numPr>
        <w:ilvl w:val="5"/>
        <w:numId w:val="1"/>
      </w:numPr>
      <w:spacing w:before="120"/>
      <w:outlineLvl w:val="5"/>
    </w:pPr>
    <w:rPr>
      <w:rFonts w:cs="Arial"/>
    </w:rPr>
  </w:style>
  <w:style w:type="paragraph" w:styleId="Heading7">
    <w:name w:val="heading 7"/>
    <w:basedOn w:val="Normal"/>
    <w:next w:val="Normal"/>
    <w:qFormat/>
    <w:rsid w:val="006B6D1E"/>
    <w:pPr>
      <w:keepNext/>
      <w:keepLines/>
      <w:numPr>
        <w:ilvl w:val="6"/>
        <w:numId w:val="1"/>
      </w:numPr>
      <w:spacing w:before="120"/>
      <w:outlineLvl w:val="6"/>
    </w:pPr>
    <w:rPr>
      <w:rFonts w:cs="Arial"/>
    </w:rPr>
  </w:style>
  <w:style w:type="paragraph" w:styleId="Heading8">
    <w:name w:val="heading 8"/>
    <w:basedOn w:val="Heading7"/>
    <w:next w:val="Normal"/>
    <w:qFormat/>
    <w:rsid w:val="006B6D1E"/>
    <w:pPr>
      <w:numPr>
        <w:ilvl w:val="7"/>
      </w:numPr>
      <w:outlineLvl w:val="7"/>
    </w:pPr>
  </w:style>
  <w:style w:type="paragraph" w:styleId="Heading9">
    <w:name w:val="heading 9"/>
    <w:basedOn w:val="Heading8"/>
    <w:next w:val="Normal"/>
    <w:qFormat/>
    <w:rsid w:val="006B6D1E"/>
    <w:pPr>
      <w:numPr>
        <w:ilvl w:val="8"/>
      </w:numPr>
      <w:outlineLvl w:val="8"/>
    </w:pPr>
  </w:style>
  <w:style w:type="character" w:default="1" w:styleId="DefaultParagraphFont">
    <w:name w:val="Default Paragraph Font"/>
    <w:uiPriority w:val="1"/>
    <w:semiHidden/>
    <w:unhideWhenUsed/>
    <w:rsid w:val="006B6D1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6D1E"/>
  </w:style>
  <w:style w:type="paragraph" w:styleId="TOC8">
    <w:name w:val="toc 8"/>
    <w:basedOn w:val="TOC1"/>
    <w:semiHidden/>
    <w:rsid w:val="006B6D1E"/>
    <w:pPr>
      <w:spacing w:before="180"/>
      <w:ind w:left="2693" w:hanging="2693"/>
    </w:pPr>
    <w:rPr>
      <w:b w:val="0"/>
      <w:bCs/>
    </w:rPr>
  </w:style>
  <w:style w:type="paragraph" w:styleId="TOC1">
    <w:name w:val="toc 1"/>
    <w:aliases w:val="Observation TOC2"/>
    <w:uiPriority w:val="39"/>
    <w:rsid w:val="006B6D1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B6D1E"/>
    <w:pPr>
      <w:keepNext/>
      <w:keepLines/>
      <w:spacing w:before="180"/>
      <w:jc w:val="center"/>
    </w:pPr>
  </w:style>
  <w:style w:type="paragraph" w:styleId="Caption">
    <w:name w:val="caption"/>
    <w:basedOn w:val="Normal"/>
    <w:next w:val="Normal"/>
    <w:qFormat/>
    <w:rsid w:val="006B6D1E"/>
    <w:pPr>
      <w:spacing w:after="240"/>
      <w:jc w:val="center"/>
    </w:pPr>
    <w:rPr>
      <w:b/>
      <w:bCs/>
    </w:rPr>
  </w:style>
  <w:style w:type="paragraph" w:styleId="TOC5">
    <w:name w:val="toc 5"/>
    <w:aliases w:val="Observation TOC"/>
    <w:basedOn w:val="TOC4"/>
    <w:semiHidden/>
    <w:rsid w:val="006B6D1E"/>
    <w:pPr>
      <w:tabs>
        <w:tab w:val="right" w:pos="1701"/>
      </w:tabs>
      <w:ind w:left="1701" w:hanging="1701"/>
    </w:pPr>
  </w:style>
  <w:style w:type="paragraph" w:styleId="TOC4">
    <w:name w:val="toc 4"/>
    <w:basedOn w:val="TOC3"/>
    <w:semiHidden/>
    <w:rsid w:val="006B6D1E"/>
    <w:pPr>
      <w:ind w:left="1418" w:hanging="1418"/>
    </w:pPr>
  </w:style>
  <w:style w:type="paragraph" w:styleId="TOC3">
    <w:name w:val="toc 3"/>
    <w:basedOn w:val="TOC2"/>
    <w:semiHidden/>
    <w:rsid w:val="006B6D1E"/>
    <w:pPr>
      <w:ind w:left="1134" w:hanging="1134"/>
    </w:pPr>
  </w:style>
  <w:style w:type="paragraph" w:styleId="TOC2">
    <w:name w:val="toc 2"/>
    <w:basedOn w:val="TOC1"/>
    <w:semiHidden/>
    <w:rsid w:val="006B6D1E"/>
    <w:pPr>
      <w:keepNext w:val="0"/>
      <w:spacing w:before="0"/>
      <w:ind w:left="851" w:hanging="851"/>
    </w:pPr>
    <w:rPr>
      <w:szCs w:val="20"/>
    </w:rPr>
  </w:style>
  <w:style w:type="paragraph" w:styleId="Index2">
    <w:name w:val="index 2"/>
    <w:basedOn w:val="Index1"/>
    <w:semiHidden/>
    <w:rsid w:val="006B6D1E"/>
    <w:pPr>
      <w:ind w:left="284"/>
    </w:pPr>
  </w:style>
  <w:style w:type="paragraph" w:styleId="Index1">
    <w:name w:val="index 1"/>
    <w:basedOn w:val="Normal"/>
    <w:semiHidden/>
    <w:rsid w:val="006B6D1E"/>
    <w:pPr>
      <w:keepLines/>
      <w:spacing w:after="0"/>
    </w:pPr>
  </w:style>
  <w:style w:type="paragraph" w:styleId="DocumentMap">
    <w:name w:val="Document Map"/>
    <w:basedOn w:val="Normal"/>
    <w:semiHidden/>
    <w:rsid w:val="006B6D1E"/>
    <w:pPr>
      <w:shd w:val="clear" w:color="auto" w:fill="000080"/>
    </w:pPr>
    <w:rPr>
      <w:rFonts w:ascii="Tahoma" w:hAnsi="Tahoma" w:cs="Tahoma"/>
    </w:rPr>
  </w:style>
  <w:style w:type="paragraph" w:styleId="ListNumber2">
    <w:name w:val="List Number 2"/>
    <w:basedOn w:val="ListNumber"/>
    <w:rsid w:val="006B6D1E"/>
    <w:pPr>
      <w:ind w:left="851"/>
    </w:pPr>
  </w:style>
  <w:style w:type="paragraph" w:styleId="ListNumber">
    <w:name w:val="List Number"/>
    <w:basedOn w:val="List"/>
    <w:rsid w:val="006B6D1E"/>
  </w:style>
  <w:style w:type="paragraph" w:styleId="List">
    <w:name w:val="List"/>
    <w:basedOn w:val="Normal"/>
    <w:rsid w:val="006B6D1E"/>
    <w:pPr>
      <w:ind w:left="568" w:hanging="284"/>
    </w:pPr>
  </w:style>
  <w:style w:type="paragraph" w:styleId="Header">
    <w:name w:val="header"/>
    <w:rsid w:val="006B6D1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B6D1E"/>
    <w:rPr>
      <w:b/>
      <w:bCs/>
      <w:position w:val="6"/>
      <w:sz w:val="16"/>
      <w:szCs w:val="16"/>
    </w:rPr>
  </w:style>
  <w:style w:type="paragraph" w:styleId="FootnoteText">
    <w:name w:val="footnote text"/>
    <w:basedOn w:val="Normal"/>
    <w:semiHidden/>
    <w:rsid w:val="006B6D1E"/>
    <w:pPr>
      <w:keepLines/>
      <w:spacing w:after="0"/>
      <w:ind w:left="454" w:hanging="454"/>
    </w:pPr>
    <w:rPr>
      <w:sz w:val="16"/>
      <w:szCs w:val="16"/>
    </w:rPr>
  </w:style>
  <w:style w:type="paragraph" w:customStyle="1" w:styleId="3GPPHeader">
    <w:name w:val="3GPP_Header"/>
    <w:basedOn w:val="Normal"/>
    <w:rsid w:val="006B6D1E"/>
    <w:pPr>
      <w:tabs>
        <w:tab w:val="left" w:pos="1701"/>
        <w:tab w:val="right" w:pos="9639"/>
      </w:tabs>
      <w:spacing w:after="240"/>
    </w:pPr>
    <w:rPr>
      <w:b/>
      <w:sz w:val="24"/>
    </w:rPr>
  </w:style>
  <w:style w:type="paragraph" w:styleId="TOC9">
    <w:name w:val="toc 9"/>
    <w:basedOn w:val="TOC8"/>
    <w:semiHidden/>
    <w:rsid w:val="006B6D1E"/>
    <w:pPr>
      <w:ind w:left="1418" w:hanging="1418"/>
    </w:pPr>
  </w:style>
  <w:style w:type="paragraph" w:styleId="TOC6">
    <w:name w:val="toc 6"/>
    <w:basedOn w:val="TOC5"/>
    <w:next w:val="Normal"/>
    <w:semiHidden/>
    <w:rsid w:val="006B6D1E"/>
    <w:pPr>
      <w:ind w:left="1985" w:hanging="1985"/>
    </w:pPr>
  </w:style>
  <w:style w:type="paragraph" w:styleId="TOC7">
    <w:name w:val="toc 7"/>
    <w:basedOn w:val="TOC6"/>
    <w:next w:val="Normal"/>
    <w:semiHidden/>
    <w:rsid w:val="006B6D1E"/>
    <w:pPr>
      <w:ind w:left="2268" w:hanging="2268"/>
    </w:pPr>
  </w:style>
  <w:style w:type="paragraph" w:styleId="ListBullet2">
    <w:name w:val="List Bullet 2"/>
    <w:basedOn w:val="ListBullet"/>
    <w:rsid w:val="006B6D1E"/>
    <w:pPr>
      <w:numPr>
        <w:numId w:val="6"/>
      </w:numPr>
    </w:pPr>
  </w:style>
  <w:style w:type="paragraph" w:styleId="ListBullet">
    <w:name w:val="List Bullet"/>
    <w:basedOn w:val="BodyText"/>
    <w:rsid w:val="006B6D1E"/>
    <w:pPr>
      <w:numPr>
        <w:numId w:val="5"/>
      </w:numPr>
    </w:pPr>
  </w:style>
  <w:style w:type="paragraph" w:styleId="ListBullet3">
    <w:name w:val="List Bullet 3"/>
    <w:basedOn w:val="ListBullet2"/>
    <w:rsid w:val="006B6D1E"/>
    <w:pPr>
      <w:numPr>
        <w:numId w:val="7"/>
      </w:numPr>
    </w:pPr>
  </w:style>
  <w:style w:type="paragraph" w:customStyle="1" w:styleId="EQ">
    <w:name w:val="EQ"/>
    <w:basedOn w:val="Normal"/>
    <w:next w:val="Normal"/>
    <w:rsid w:val="006B6D1E"/>
    <w:pPr>
      <w:keepLines/>
      <w:tabs>
        <w:tab w:val="center" w:pos="4536"/>
        <w:tab w:val="right" w:pos="9072"/>
      </w:tabs>
      <w:spacing w:after="180"/>
      <w:jc w:val="left"/>
    </w:pPr>
    <w:rPr>
      <w:noProof/>
      <w:lang w:eastAsia="en-US"/>
    </w:rPr>
  </w:style>
  <w:style w:type="paragraph" w:styleId="List2">
    <w:name w:val="List 2"/>
    <w:basedOn w:val="List"/>
    <w:rsid w:val="006B6D1E"/>
    <w:pPr>
      <w:ind w:left="851"/>
    </w:pPr>
  </w:style>
  <w:style w:type="paragraph" w:styleId="List3">
    <w:name w:val="List 3"/>
    <w:basedOn w:val="List2"/>
    <w:rsid w:val="006B6D1E"/>
    <w:pPr>
      <w:ind w:left="1135"/>
    </w:pPr>
  </w:style>
  <w:style w:type="paragraph" w:styleId="List4">
    <w:name w:val="List 4"/>
    <w:basedOn w:val="List3"/>
    <w:rsid w:val="006B6D1E"/>
    <w:pPr>
      <w:ind w:left="1418"/>
    </w:pPr>
  </w:style>
  <w:style w:type="paragraph" w:styleId="List5">
    <w:name w:val="List 5"/>
    <w:basedOn w:val="List4"/>
    <w:rsid w:val="006B6D1E"/>
    <w:pPr>
      <w:ind w:left="1702"/>
    </w:pPr>
  </w:style>
  <w:style w:type="paragraph" w:customStyle="1" w:styleId="EditorsNote">
    <w:name w:val="Editor's Note"/>
    <w:basedOn w:val="Normal"/>
    <w:rsid w:val="006B6D1E"/>
    <w:pPr>
      <w:keepLines/>
      <w:spacing w:after="180"/>
      <w:ind w:left="1135" w:hanging="851"/>
      <w:jc w:val="left"/>
    </w:pPr>
    <w:rPr>
      <w:color w:val="FF0000"/>
      <w:lang w:eastAsia="en-US"/>
    </w:rPr>
  </w:style>
  <w:style w:type="paragraph" w:styleId="ListBullet4">
    <w:name w:val="List Bullet 4"/>
    <w:basedOn w:val="ListBullet3"/>
    <w:rsid w:val="006B6D1E"/>
    <w:pPr>
      <w:numPr>
        <w:numId w:val="8"/>
      </w:numPr>
    </w:pPr>
  </w:style>
  <w:style w:type="paragraph" w:styleId="ListBullet5">
    <w:name w:val="List Bullet 5"/>
    <w:basedOn w:val="ListBullet4"/>
    <w:rsid w:val="006B6D1E"/>
    <w:pPr>
      <w:numPr>
        <w:numId w:val="4"/>
      </w:numPr>
    </w:pPr>
  </w:style>
  <w:style w:type="paragraph" w:styleId="Footer">
    <w:name w:val="footer"/>
    <w:basedOn w:val="Header"/>
    <w:semiHidden/>
    <w:rsid w:val="006B6D1E"/>
    <w:pPr>
      <w:jc w:val="center"/>
    </w:pPr>
    <w:rPr>
      <w:i/>
      <w:iCs/>
    </w:rPr>
  </w:style>
  <w:style w:type="paragraph" w:customStyle="1" w:styleId="Reference">
    <w:name w:val="Reference"/>
    <w:basedOn w:val="Normal"/>
    <w:rsid w:val="006B6D1E"/>
    <w:pPr>
      <w:numPr>
        <w:numId w:val="2"/>
      </w:numPr>
    </w:pPr>
  </w:style>
  <w:style w:type="paragraph" w:styleId="BalloonText">
    <w:name w:val="Balloon Text"/>
    <w:basedOn w:val="Normal"/>
    <w:semiHidden/>
    <w:rsid w:val="006B6D1E"/>
    <w:rPr>
      <w:rFonts w:ascii="Tahoma" w:hAnsi="Tahoma" w:cs="Tahoma"/>
      <w:sz w:val="16"/>
      <w:szCs w:val="16"/>
    </w:rPr>
  </w:style>
  <w:style w:type="character" w:styleId="PageNumber">
    <w:name w:val="page number"/>
    <w:basedOn w:val="DefaultParagraphFont"/>
    <w:semiHidden/>
    <w:rsid w:val="006B6D1E"/>
  </w:style>
  <w:style w:type="paragraph" w:styleId="BodyText">
    <w:name w:val="Body Text"/>
    <w:basedOn w:val="Normal"/>
    <w:link w:val="BodyTextChar"/>
    <w:rsid w:val="006B6D1E"/>
  </w:style>
  <w:style w:type="character" w:styleId="Hyperlink">
    <w:name w:val="Hyperlink"/>
    <w:uiPriority w:val="99"/>
    <w:rsid w:val="006B6D1E"/>
    <w:rPr>
      <w:color w:val="0000FF"/>
      <w:u w:val="single"/>
      <w:lang w:val="en-GB"/>
    </w:rPr>
  </w:style>
  <w:style w:type="character" w:styleId="FollowedHyperlink">
    <w:name w:val="FollowedHyperlink"/>
    <w:semiHidden/>
    <w:rsid w:val="006B6D1E"/>
    <w:rPr>
      <w:color w:val="FF0000"/>
      <w:u w:val="single"/>
    </w:rPr>
  </w:style>
  <w:style w:type="character" w:styleId="CommentReference">
    <w:name w:val="annotation reference"/>
    <w:semiHidden/>
    <w:rsid w:val="006B6D1E"/>
    <w:rPr>
      <w:sz w:val="16"/>
      <w:szCs w:val="16"/>
    </w:rPr>
  </w:style>
  <w:style w:type="paragraph" w:styleId="CommentText">
    <w:name w:val="annotation text"/>
    <w:basedOn w:val="Normal"/>
    <w:semiHidden/>
    <w:rsid w:val="006B6D1E"/>
  </w:style>
  <w:style w:type="paragraph" w:styleId="CommentSubject">
    <w:name w:val="annotation subject"/>
    <w:basedOn w:val="CommentText"/>
    <w:next w:val="CommentText"/>
    <w:semiHidden/>
    <w:rsid w:val="006B6D1E"/>
    <w:rPr>
      <w:b/>
      <w:bCs/>
    </w:rPr>
  </w:style>
  <w:style w:type="character" w:customStyle="1" w:styleId="Heading1Char">
    <w:name w:val="Heading 1 Char"/>
    <w:aliases w:val="H1 Char"/>
    <w:link w:val="Heading1"/>
    <w:rsid w:val="006B6D1E"/>
    <w:rPr>
      <w:rFonts w:ascii="Arial" w:hAnsi="Arial" w:cs="Arial"/>
      <w:sz w:val="36"/>
      <w:szCs w:val="36"/>
      <w:lang w:val="en-GB" w:eastAsia="zh-CN"/>
    </w:rPr>
  </w:style>
  <w:style w:type="paragraph" w:customStyle="1" w:styleId="B1">
    <w:name w:val="B1"/>
    <w:basedOn w:val="List"/>
    <w:rsid w:val="006B6D1E"/>
    <w:pPr>
      <w:spacing w:after="180"/>
      <w:jc w:val="left"/>
    </w:pPr>
    <w:rPr>
      <w:lang w:eastAsia="en-US"/>
    </w:rPr>
  </w:style>
  <w:style w:type="paragraph" w:customStyle="1" w:styleId="B2">
    <w:name w:val="B2"/>
    <w:basedOn w:val="List2"/>
    <w:rsid w:val="006B6D1E"/>
    <w:pPr>
      <w:spacing w:after="180"/>
      <w:jc w:val="left"/>
    </w:pPr>
    <w:rPr>
      <w:lang w:eastAsia="en-US"/>
    </w:rPr>
  </w:style>
  <w:style w:type="paragraph" w:customStyle="1" w:styleId="B3">
    <w:name w:val="B3"/>
    <w:basedOn w:val="List3"/>
    <w:rsid w:val="006B6D1E"/>
    <w:pPr>
      <w:spacing w:after="180"/>
      <w:jc w:val="left"/>
    </w:pPr>
    <w:rPr>
      <w:lang w:eastAsia="en-US"/>
    </w:rPr>
  </w:style>
  <w:style w:type="paragraph" w:customStyle="1" w:styleId="B4">
    <w:name w:val="B4"/>
    <w:basedOn w:val="List4"/>
    <w:rsid w:val="006B6D1E"/>
    <w:pPr>
      <w:spacing w:after="180"/>
      <w:jc w:val="left"/>
    </w:pPr>
    <w:rPr>
      <w:lang w:eastAsia="en-US"/>
    </w:rPr>
  </w:style>
  <w:style w:type="paragraph" w:customStyle="1" w:styleId="Proposal">
    <w:name w:val="Proposal"/>
    <w:basedOn w:val="Normal"/>
    <w:rsid w:val="006B6D1E"/>
    <w:pPr>
      <w:numPr>
        <w:numId w:val="3"/>
      </w:numPr>
      <w:tabs>
        <w:tab w:val="clear" w:pos="1304"/>
        <w:tab w:val="left" w:pos="1701"/>
      </w:tabs>
      <w:ind w:left="1701" w:hanging="1701"/>
    </w:pPr>
    <w:rPr>
      <w:b/>
      <w:bCs/>
    </w:rPr>
  </w:style>
  <w:style w:type="character" w:customStyle="1" w:styleId="BodyTextChar">
    <w:name w:val="Body Text Char"/>
    <w:link w:val="BodyText"/>
    <w:rsid w:val="006B6D1E"/>
    <w:rPr>
      <w:rFonts w:ascii="Arial" w:hAnsi="Arial"/>
      <w:lang w:val="en-GB" w:eastAsia="zh-CN"/>
    </w:rPr>
  </w:style>
  <w:style w:type="paragraph" w:customStyle="1" w:styleId="B5">
    <w:name w:val="B5"/>
    <w:basedOn w:val="List5"/>
    <w:rsid w:val="006B6D1E"/>
    <w:pPr>
      <w:spacing w:after="180"/>
      <w:jc w:val="left"/>
    </w:pPr>
    <w:rPr>
      <w:lang w:eastAsia="en-US"/>
    </w:rPr>
  </w:style>
  <w:style w:type="paragraph" w:customStyle="1" w:styleId="EX">
    <w:name w:val="EX"/>
    <w:basedOn w:val="Normal"/>
    <w:rsid w:val="006B6D1E"/>
    <w:pPr>
      <w:keepLines/>
      <w:spacing w:after="180"/>
      <w:ind w:left="1702" w:hanging="1418"/>
      <w:jc w:val="left"/>
    </w:pPr>
    <w:rPr>
      <w:lang w:eastAsia="en-US"/>
    </w:rPr>
  </w:style>
  <w:style w:type="paragraph" w:customStyle="1" w:styleId="EW">
    <w:name w:val="EW"/>
    <w:basedOn w:val="EX"/>
    <w:rsid w:val="006B6D1E"/>
    <w:pPr>
      <w:spacing w:after="0"/>
    </w:pPr>
  </w:style>
  <w:style w:type="paragraph" w:customStyle="1" w:styleId="TAL">
    <w:name w:val="TAL"/>
    <w:basedOn w:val="Normal"/>
    <w:rsid w:val="006B6D1E"/>
    <w:pPr>
      <w:keepNext/>
      <w:keepLines/>
      <w:spacing w:after="0"/>
      <w:jc w:val="left"/>
    </w:pPr>
    <w:rPr>
      <w:sz w:val="18"/>
      <w:lang w:eastAsia="en-US"/>
    </w:rPr>
  </w:style>
  <w:style w:type="paragraph" w:customStyle="1" w:styleId="TAC">
    <w:name w:val="TAC"/>
    <w:basedOn w:val="TAL"/>
    <w:rsid w:val="006B6D1E"/>
    <w:pPr>
      <w:jc w:val="center"/>
    </w:pPr>
  </w:style>
  <w:style w:type="paragraph" w:customStyle="1" w:styleId="TAH">
    <w:name w:val="TAH"/>
    <w:basedOn w:val="TAC"/>
    <w:rsid w:val="006B6D1E"/>
    <w:rPr>
      <w:b/>
    </w:rPr>
  </w:style>
  <w:style w:type="paragraph" w:customStyle="1" w:styleId="TAN">
    <w:name w:val="TAN"/>
    <w:basedOn w:val="TAL"/>
    <w:rsid w:val="006B6D1E"/>
    <w:pPr>
      <w:ind w:left="851" w:hanging="851"/>
    </w:pPr>
  </w:style>
  <w:style w:type="paragraph" w:customStyle="1" w:styleId="TAR">
    <w:name w:val="TAR"/>
    <w:basedOn w:val="TAL"/>
    <w:rsid w:val="006B6D1E"/>
    <w:pPr>
      <w:jc w:val="right"/>
    </w:pPr>
  </w:style>
  <w:style w:type="paragraph" w:customStyle="1" w:styleId="TH">
    <w:name w:val="TH"/>
    <w:basedOn w:val="Normal"/>
    <w:rsid w:val="006B6D1E"/>
    <w:pPr>
      <w:keepNext/>
      <w:keepLines/>
      <w:spacing w:before="60" w:after="180"/>
      <w:jc w:val="center"/>
    </w:pPr>
    <w:rPr>
      <w:b/>
      <w:lang w:eastAsia="en-US"/>
    </w:rPr>
  </w:style>
  <w:style w:type="paragraph" w:customStyle="1" w:styleId="TF">
    <w:name w:val="TF"/>
    <w:basedOn w:val="TH"/>
    <w:rsid w:val="006B6D1E"/>
    <w:pPr>
      <w:keepNext w:val="0"/>
      <w:spacing w:before="0" w:after="240"/>
    </w:pPr>
  </w:style>
  <w:style w:type="paragraph" w:customStyle="1" w:styleId="TT">
    <w:name w:val="TT"/>
    <w:basedOn w:val="Heading1"/>
    <w:next w:val="Normal"/>
    <w:rsid w:val="006B6D1E"/>
    <w:pPr>
      <w:numPr>
        <w:numId w:val="0"/>
      </w:numPr>
      <w:ind w:left="1134" w:hanging="1134"/>
      <w:outlineLvl w:val="9"/>
    </w:pPr>
    <w:rPr>
      <w:rFonts w:cs="Times New Roman"/>
      <w:szCs w:val="20"/>
      <w:lang w:eastAsia="en-US"/>
    </w:rPr>
  </w:style>
  <w:style w:type="paragraph" w:customStyle="1" w:styleId="ZA">
    <w:name w:val="ZA"/>
    <w:rsid w:val="006B6D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B6D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B6D1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B6D1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B6D1E"/>
  </w:style>
  <w:style w:type="paragraph" w:customStyle="1" w:styleId="ZH">
    <w:name w:val="ZH"/>
    <w:rsid w:val="006B6D1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B6D1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B6D1E"/>
    <w:pPr>
      <w:framePr w:hRule="auto" w:wrap="notBeside" w:y="852"/>
    </w:pPr>
    <w:rPr>
      <w:i w:val="0"/>
      <w:sz w:val="40"/>
    </w:rPr>
  </w:style>
  <w:style w:type="paragraph" w:customStyle="1" w:styleId="ZU">
    <w:name w:val="ZU"/>
    <w:rsid w:val="006B6D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B6D1E"/>
    <w:pPr>
      <w:framePr w:wrap="notBeside" w:y="16161"/>
    </w:pPr>
  </w:style>
  <w:style w:type="paragraph" w:customStyle="1" w:styleId="FP">
    <w:name w:val="FP"/>
    <w:basedOn w:val="Normal"/>
    <w:rsid w:val="006B6D1E"/>
    <w:pPr>
      <w:spacing w:after="0"/>
      <w:jc w:val="left"/>
    </w:pPr>
    <w:rPr>
      <w:lang w:eastAsia="en-US"/>
    </w:rPr>
  </w:style>
  <w:style w:type="paragraph" w:customStyle="1" w:styleId="Observation">
    <w:name w:val="Observation"/>
    <w:basedOn w:val="Proposal"/>
    <w:qFormat/>
    <w:rsid w:val="006B6D1E"/>
    <w:pPr>
      <w:numPr>
        <w:numId w:val="13"/>
      </w:numPr>
      <w:ind w:left="1701" w:hanging="1701"/>
    </w:pPr>
  </w:style>
  <w:style w:type="paragraph" w:styleId="TableofFigures">
    <w:name w:val="table of figures"/>
    <w:basedOn w:val="Normal"/>
    <w:next w:val="Normal"/>
    <w:uiPriority w:val="99"/>
    <w:rsid w:val="006B6D1E"/>
    <w:pPr>
      <w:ind w:left="1418" w:hanging="1418"/>
      <w:jc w:val="left"/>
    </w:pPr>
    <w:rPr>
      <w:b/>
    </w:rPr>
  </w:style>
  <w:style w:type="paragraph" w:customStyle="1" w:styleId="Doc-text2">
    <w:name w:val="Doc-text2"/>
    <w:basedOn w:val="Normal"/>
    <w:link w:val="Doc-text2Char"/>
    <w:qFormat/>
    <w:rsid w:val="006B6D1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B6D1E"/>
    <w:rPr>
      <w:rFonts w:ascii="Arial" w:eastAsia="MS Mincho" w:hAnsi="Arial"/>
      <w:szCs w:val="24"/>
      <w:lang w:val="en-GB" w:eastAsia="en-GB"/>
    </w:rPr>
  </w:style>
  <w:style w:type="paragraph" w:customStyle="1" w:styleId="Doc-title">
    <w:name w:val="Doc-title"/>
    <w:basedOn w:val="Normal"/>
    <w:next w:val="Doc-text2"/>
    <w:link w:val="Doc-titleChar"/>
    <w:qFormat/>
    <w:rsid w:val="002E75AE"/>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E75AE"/>
    <w:rPr>
      <w:rFonts w:ascii="Arial" w:eastAsia="MS Mincho" w:hAnsi="Arial"/>
      <w:noProof/>
      <w:szCs w:val="24"/>
      <w:lang w:val="en-GB" w:eastAsia="en-GB"/>
    </w:rPr>
  </w:style>
  <w:style w:type="paragraph" w:customStyle="1" w:styleId="TP-change">
    <w:name w:val="TP-change"/>
    <w:basedOn w:val="Normal"/>
    <w:qFormat/>
    <w:rsid w:val="00E37EB9"/>
    <w:pPr>
      <w:numPr>
        <w:numId w:val="22"/>
      </w:numPr>
      <w:overflowPunct/>
      <w:autoSpaceDE/>
      <w:autoSpaceDN/>
      <w:adjustRightInd/>
      <w:spacing w:after="0"/>
      <w:jc w:val="center"/>
      <w:textAlignment w:val="auto"/>
    </w:pPr>
    <w:rPr>
      <w:rFonts w:ascii="Times New Roman" w:eastAsia="SimSun" w:hAnsi="Times New Roman"/>
      <w:b/>
      <w:lang w:eastAsia="x-none"/>
    </w:rPr>
  </w:style>
  <w:style w:type="character" w:styleId="Strong">
    <w:name w:val="Strong"/>
    <w:basedOn w:val="DefaultParagraphFont"/>
    <w:uiPriority w:val="22"/>
    <w:qFormat/>
    <w:rsid w:val="004A18B7"/>
    <w:rPr>
      <w:b/>
      <w:bCs/>
    </w:rPr>
  </w:style>
  <w:style w:type="paragraph" w:styleId="NormalWeb">
    <w:name w:val="Normal (Web)"/>
    <w:basedOn w:val="Normal"/>
    <w:uiPriority w:val="99"/>
    <w:unhideWhenUsed/>
    <w:rsid w:val="004A18B7"/>
    <w:pPr>
      <w:overflowPunct/>
      <w:autoSpaceDE/>
      <w:autoSpaceDN/>
      <w:adjustRightInd/>
      <w:spacing w:after="100" w:afterAutospacing="1"/>
      <w:jc w:val="left"/>
      <w:textAlignment w:val="auto"/>
    </w:pPr>
    <w:rPr>
      <w:rFonts w:ascii="Times New Roman" w:hAnsi="Times New Roman"/>
      <w:sz w:val="24"/>
      <w:szCs w:val="24"/>
      <w:lang w:eastAsia="en-GB"/>
    </w:rPr>
  </w:style>
  <w:style w:type="paragraph" w:customStyle="1" w:styleId="western">
    <w:name w:val="western"/>
    <w:basedOn w:val="Normal"/>
    <w:rsid w:val="004A18B7"/>
    <w:pPr>
      <w:overflowPunct/>
      <w:autoSpaceDE/>
      <w:autoSpaceDN/>
      <w:adjustRightInd/>
      <w:spacing w:after="100" w:afterAutospacing="1"/>
      <w:jc w:val="left"/>
      <w:textAlignment w:val="auto"/>
    </w:pPr>
    <w:rPr>
      <w:rFonts w:ascii="Times New Roman" w:hAnsi="Times New Roman"/>
      <w:sz w:val="24"/>
      <w:szCs w:val="24"/>
      <w:lang w:eastAsia="en-GB"/>
    </w:rPr>
  </w:style>
  <w:style w:type="paragraph" w:styleId="ListParagraph">
    <w:name w:val="List Paragraph"/>
    <w:basedOn w:val="Normal"/>
    <w:uiPriority w:val="34"/>
    <w:qFormat/>
    <w:rsid w:val="00067F74"/>
    <w:pPr>
      <w:ind w:left="720"/>
      <w:contextualSpacing/>
    </w:pPr>
  </w:style>
  <w:style w:type="paragraph" w:customStyle="1" w:styleId="a">
    <w:name w:val="插图题注"/>
    <w:basedOn w:val="Normal"/>
    <w:rsid w:val="009977F6"/>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rsid w:val="009977F6"/>
    <w:pPr>
      <w:overflowPunct/>
      <w:autoSpaceDE/>
      <w:autoSpaceDN/>
      <w:adjustRightInd/>
      <w:spacing w:after="180"/>
      <w:jc w:val="left"/>
      <w:textAlignment w:val="auto"/>
    </w:pPr>
    <w:rPr>
      <w:rFonts w:ascii="Times New Roman" w:eastAsia="SimSu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66415778">
      <w:bodyDiv w:val="1"/>
      <w:marLeft w:val="0"/>
      <w:marRight w:val="0"/>
      <w:marTop w:val="0"/>
      <w:marBottom w:val="0"/>
      <w:divBdr>
        <w:top w:val="none" w:sz="0" w:space="0" w:color="auto"/>
        <w:left w:val="none" w:sz="0" w:space="0" w:color="auto"/>
        <w:bottom w:val="none" w:sz="0" w:space="0" w:color="auto"/>
        <w:right w:val="none" w:sz="0" w:space="0" w:color="auto"/>
      </w:divBdr>
    </w:div>
    <w:div w:id="1766656090">
      <w:bodyDiv w:val="1"/>
      <w:marLeft w:val="0"/>
      <w:marRight w:val="0"/>
      <w:marTop w:val="0"/>
      <w:marBottom w:val="0"/>
      <w:divBdr>
        <w:top w:val="none" w:sz="0" w:space="0" w:color="auto"/>
        <w:left w:val="none" w:sz="0" w:space="0" w:color="auto"/>
        <w:bottom w:val="none" w:sz="0" w:space="0" w:color="auto"/>
        <w:right w:val="none" w:sz="0" w:space="0" w:color="auto"/>
      </w:divBdr>
      <w:divsChild>
        <w:div w:id="1784693103">
          <w:marLeft w:val="240"/>
          <w:marRight w:val="240"/>
          <w:marTop w:val="240"/>
          <w:marBottom w:val="240"/>
          <w:divBdr>
            <w:top w:val="none" w:sz="0" w:space="0" w:color="auto"/>
            <w:left w:val="none" w:sz="0" w:space="0" w:color="auto"/>
            <w:bottom w:val="none" w:sz="0" w:space="0" w:color="auto"/>
            <w:right w:val="none" w:sz="0" w:space="0" w:color="auto"/>
          </w:divBdr>
          <w:divsChild>
            <w:div w:id="1811941139">
              <w:marLeft w:val="0"/>
              <w:marRight w:val="0"/>
              <w:marTop w:val="0"/>
              <w:marBottom w:val="0"/>
              <w:divBdr>
                <w:top w:val="none" w:sz="0" w:space="0" w:color="auto"/>
                <w:left w:val="none" w:sz="0" w:space="0" w:color="auto"/>
                <w:bottom w:val="none" w:sz="0" w:space="0" w:color="auto"/>
                <w:right w:val="none" w:sz="0" w:space="0" w:color="auto"/>
              </w:divBdr>
              <w:divsChild>
                <w:div w:id="1174340097">
                  <w:marLeft w:val="0"/>
                  <w:marRight w:val="0"/>
                  <w:marTop w:val="0"/>
                  <w:marBottom w:val="0"/>
                  <w:divBdr>
                    <w:top w:val="none" w:sz="0" w:space="0" w:color="auto"/>
                    <w:left w:val="none" w:sz="0" w:space="0" w:color="auto"/>
                    <w:bottom w:val="none" w:sz="0" w:space="0" w:color="auto"/>
                    <w:right w:val="none" w:sz="0" w:space="0" w:color="auto"/>
                  </w:divBdr>
                </w:div>
              </w:divsChild>
            </w:div>
            <w:div w:id="1553805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gmil\Download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5NUHHDQN7SK2-1476151046-34978</_dlc_DocId>
    <_dlc_DocIdUrl xmlns="f166a696-7b5b-4ccd-9f0c-ffde0cceec81">
      <Url>https://ericsson.sharepoint.com/sites/star/_layouts/15/DocIdRedir.aspx?ID=5NUHHDQN7SK2-1476151046-34978</Url>
      <Description>5NUHHDQN7SK2-1476151046-34978</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194B5FE4-6817-4C72-92E9-6F6EC07193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5.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9717C735-EE14-46A4-A015-6A697CF11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1057</TotalTime>
  <Pages>3</Pages>
  <Words>960</Words>
  <Characters>5472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Alessio Terzani</dc:creator>
  <cp:keywords>TDoc; Ericsson; 3GPP</cp:keywords>
  <cp:lastModifiedBy>Ericsson</cp:lastModifiedBy>
  <cp:revision>81</cp:revision>
  <cp:lastPrinted>2008-01-31T16:09:00Z</cp:lastPrinted>
  <dcterms:created xsi:type="dcterms:W3CDTF">2018-10-25T13:50:00Z</dcterms:created>
  <dcterms:modified xsi:type="dcterms:W3CDTF">2018-11-01T15:04:00Z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2bad4c95-98e0-495d-8977-7833587935bd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